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rFonts w:hint="eastAsia" w:ascii="宋体" w:hAnsi="宋体" w:eastAsia="宋体" w:cs="宋体"/>
          <w:sz w:val="72"/>
          <w:szCs w:val="72"/>
        </w:rPr>
      </w:pPr>
      <w:r>
        <w:rPr>
          <w:rFonts w:hint="eastAsia" w:ascii="宋体" w:hAnsi="宋体" w:cs="宋体"/>
          <w:sz w:val="44"/>
          <w:szCs w:val="44"/>
          <w:lang w:val="en-US" w:eastAsia="zh-CN"/>
        </w:rPr>
        <w:t xml:space="preserve"> </w:t>
      </w:r>
      <w:r>
        <w:rPr>
          <w:rFonts w:hint="eastAsia" w:ascii="宋体" w:hAnsi="宋体" w:eastAsia="宋体" w:cs="宋体"/>
          <w:sz w:val="72"/>
          <w:szCs w:val="72"/>
        </w:rPr>
        <w:t>202</w:t>
      </w:r>
      <w:r>
        <w:rPr>
          <w:rFonts w:hint="eastAsia" w:ascii="宋体" w:hAnsi="宋体" w:cs="宋体"/>
          <w:sz w:val="72"/>
          <w:szCs w:val="72"/>
          <w:lang w:val="en-US" w:eastAsia="zh-CN"/>
        </w:rPr>
        <w:t>2</w:t>
      </w:r>
      <w:r>
        <w:rPr>
          <w:rFonts w:hint="eastAsia" w:ascii="宋体" w:hAnsi="宋体" w:eastAsia="宋体" w:cs="宋体"/>
          <w:sz w:val="72"/>
          <w:szCs w:val="72"/>
        </w:rPr>
        <w:t>年</w:t>
      </w:r>
      <w:r>
        <w:rPr>
          <w:rFonts w:hint="eastAsia" w:ascii="宋体" w:hAnsi="宋体" w:eastAsia="宋体" w:cs="宋体"/>
          <w:sz w:val="72"/>
          <w:szCs w:val="72"/>
          <w:lang w:eastAsia="zh-CN"/>
        </w:rPr>
        <w:t>海口市职业培训</w:t>
      </w:r>
      <w:r>
        <w:rPr>
          <w:rFonts w:hint="eastAsia" w:ascii="宋体" w:hAnsi="宋体" w:cs="宋体"/>
          <w:sz w:val="72"/>
          <w:szCs w:val="72"/>
          <w:lang w:val="en-US" w:eastAsia="zh-CN"/>
        </w:rPr>
        <w:t xml:space="preserve">   </w:t>
      </w:r>
      <w:r>
        <w:rPr>
          <w:rFonts w:hint="eastAsia" w:ascii="宋体" w:hAnsi="宋体" w:eastAsia="宋体" w:cs="宋体"/>
          <w:sz w:val="72"/>
          <w:szCs w:val="72"/>
          <w:lang w:eastAsia="zh-CN"/>
        </w:rPr>
        <w:t>和技能鉴定管理中心</w:t>
      </w:r>
      <w:r>
        <w:rPr>
          <w:rFonts w:hint="eastAsia" w:ascii="宋体" w:hAnsi="宋体" w:eastAsia="宋体" w:cs="宋体"/>
          <w:sz w:val="72"/>
          <w:szCs w:val="72"/>
        </w:rPr>
        <w:t>预算</w:t>
      </w:r>
    </w:p>
    <w:p>
      <w:pPr>
        <w:ind w:firstLine="1680"/>
        <w:jc w:val="center"/>
        <w:rPr>
          <w:rFonts w:hint="eastAsia" w:ascii="黑体" w:hAnsi="黑体" w:eastAsia="黑体" w:cs="黑体"/>
          <w:sz w:val="52"/>
          <w:szCs w:val="52"/>
        </w:rPr>
      </w:pPr>
    </w:p>
    <w:p>
      <w:pPr>
        <w:ind w:firstLine="1680"/>
        <w:jc w:val="center"/>
        <w:rPr>
          <w:rFonts w:hint="eastAsia" w:ascii="黑体" w:hAnsi="黑体" w:eastAsia="黑体" w:cs="黑体"/>
          <w:sz w:val="72"/>
          <w:szCs w:val="72"/>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海口市职业培训和技能鉴定管理中心概况</w:t>
      </w:r>
    </w:p>
    <w:p>
      <w:pPr>
        <w:pStyle w:val="7"/>
        <w:numPr>
          <w:ilvl w:val="0"/>
          <w:numId w:val="0"/>
        </w:numPr>
        <w:ind w:firstLine="320" w:firstLineChars="1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p>
      <w:pPr>
        <w:pStyle w:val="7"/>
        <w:numPr>
          <w:ilvl w:val="0"/>
          <w:numId w:val="2"/>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w:t>
      </w:r>
      <w:r>
        <w:rPr>
          <w:rFonts w:hint="eastAsia" w:ascii="仿宋_GB2312" w:hAnsi="仿宋_GB2312" w:eastAsia="仿宋_GB2312" w:cs="仿宋_GB2312"/>
          <w:sz w:val="32"/>
          <w:szCs w:val="32"/>
          <w:lang w:val="en-US" w:eastAsia="zh-CN"/>
        </w:rPr>
        <w:t>..............................1</w:t>
      </w:r>
    </w:p>
    <w:p>
      <w:pPr>
        <w:pStyle w:val="7"/>
        <w:numPr>
          <w:ilvl w:val="0"/>
          <w:numId w:val="2"/>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部门预算单位构成（单位公开没有这部分内容）</w:t>
      </w:r>
    </w:p>
    <w:p>
      <w:pPr>
        <w:pStyle w:val="7"/>
        <w:numPr>
          <w:ilvl w:val="0"/>
          <w:numId w:val="1"/>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海口市职业培训和技能鉴定管理中心预算表</w:t>
      </w:r>
    </w:p>
    <w:p>
      <w:pPr>
        <w:pStyle w:val="7"/>
        <w:numPr>
          <w:ilvl w:val="0"/>
          <w:numId w:val="0"/>
        </w:numPr>
        <w:ind w:firstLine="960" w:firstLineChars="300"/>
        <w:rPr>
          <w:rFonts w:hint="default" w:ascii="黑体" w:hAnsi="黑体" w:eastAsia="黑体"/>
          <w:sz w:val="32"/>
          <w:szCs w:val="32"/>
          <w:lang w:val="en-US" w:eastAsia="zh-CN"/>
        </w:rPr>
      </w:pPr>
      <w:r>
        <w:rPr>
          <w:rFonts w:hint="eastAsia" w:ascii="仿宋_GB2312" w:hAnsi="仿宋_GB2312" w:eastAsia="仿宋_GB2312" w:cs="仿宋_GB2312"/>
          <w:sz w:val="32"/>
          <w:szCs w:val="32"/>
          <w:lang w:val="en-US" w:eastAsia="zh-CN"/>
        </w:rPr>
        <w:t>.....................................</w:t>
      </w:r>
      <w:r>
        <w:rPr>
          <w:rFonts w:hint="eastAsia" w:ascii="黑体" w:hAnsi="黑体" w:eastAsia="黑体"/>
          <w:sz w:val="32"/>
          <w:szCs w:val="32"/>
          <w:lang w:val="en-US" w:eastAsia="zh-CN"/>
        </w:rPr>
        <w:t>1</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r>
        <w:rPr>
          <w:rFonts w:hint="eastAsia" w:ascii="仿宋_GB2312" w:hAnsi="仿宋_GB2312" w:eastAsia="仿宋_GB2312" w:cs="仿宋_GB2312"/>
          <w:sz w:val="32"/>
          <w:szCs w:val="32"/>
          <w:lang w:val="en-US" w:eastAsia="zh-CN"/>
        </w:rPr>
        <w:t>.......................2</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r>
        <w:rPr>
          <w:rFonts w:hint="eastAsia" w:ascii="仿宋_GB2312" w:hAnsi="仿宋_GB2312" w:eastAsia="仿宋_GB2312" w:cs="仿宋_GB2312"/>
          <w:sz w:val="32"/>
          <w:szCs w:val="32"/>
          <w:lang w:val="en-US" w:eastAsia="zh-CN"/>
        </w:rPr>
        <w:t>.....................2</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r>
        <w:rPr>
          <w:rFonts w:hint="eastAsia" w:ascii="仿宋_GB2312" w:hAnsi="仿宋_GB2312" w:eastAsia="仿宋_GB2312" w:cs="仿宋_GB2312"/>
          <w:sz w:val="32"/>
          <w:szCs w:val="32"/>
          <w:lang w:val="en-US" w:eastAsia="zh-CN"/>
        </w:rPr>
        <w:t>.................3</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r>
        <w:rPr>
          <w:rFonts w:hint="eastAsia" w:ascii="仿宋_GB2312" w:hAnsi="仿宋_GB2312" w:eastAsia="仿宋_GB2312" w:cs="仿宋_GB2312"/>
          <w:sz w:val="32"/>
          <w:szCs w:val="32"/>
          <w:lang w:val="en-US" w:eastAsia="zh-CN"/>
        </w:rPr>
        <w:t>.........4</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r>
        <w:rPr>
          <w:rFonts w:hint="eastAsia" w:ascii="仿宋_GB2312" w:hAnsi="仿宋_GB2312" w:eastAsia="仿宋_GB2312" w:cs="仿宋_GB2312"/>
          <w:sz w:val="32"/>
          <w:szCs w:val="32"/>
          <w:lang w:val="en-US" w:eastAsia="zh-CN"/>
        </w:rPr>
        <w:t>...................4</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r>
        <w:rPr>
          <w:rFonts w:hint="eastAsia" w:ascii="仿宋_GB2312" w:hAnsi="仿宋_GB2312" w:eastAsia="仿宋_GB2312" w:cs="仿宋_GB2312"/>
          <w:sz w:val="32"/>
          <w:szCs w:val="32"/>
          <w:lang w:val="en-US" w:eastAsia="zh-CN"/>
        </w:rPr>
        <w:t>(无）..4</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r>
        <w:rPr>
          <w:rFonts w:hint="eastAsia" w:ascii="仿宋_GB2312" w:hAnsi="仿宋_GB2312" w:eastAsia="仿宋_GB2312" w:cs="仿宋_GB2312"/>
          <w:sz w:val="32"/>
          <w:szCs w:val="32"/>
          <w:lang w:val="en-US" w:eastAsia="zh-CN"/>
        </w:rPr>
        <w:t>...................5</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r>
        <w:rPr>
          <w:rFonts w:hint="eastAsia" w:ascii="仿宋_GB2312" w:hAnsi="仿宋_GB2312" w:eastAsia="仿宋_GB2312" w:cs="仿宋_GB2312"/>
          <w:sz w:val="32"/>
          <w:szCs w:val="32"/>
          <w:lang w:val="en-US" w:eastAsia="zh-CN"/>
        </w:rPr>
        <w:t>...................5</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r>
        <w:rPr>
          <w:rFonts w:hint="eastAsia" w:ascii="仿宋_GB2312" w:hAnsi="仿宋_GB2312" w:eastAsia="仿宋_GB2312" w:cs="仿宋_GB2312"/>
          <w:sz w:val="32"/>
          <w:szCs w:val="32"/>
          <w:lang w:val="en-US" w:eastAsia="zh-CN"/>
        </w:rPr>
        <w:t>...................6</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r>
        <w:rPr>
          <w:rFonts w:hint="eastAsia" w:ascii="仿宋_GB2312" w:hAnsi="仿宋_GB2312" w:eastAsia="仿宋_GB2312" w:cs="仿宋_GB2312"/>
          <w:sz w:val="32"/>
          <w:szCs w:val="32"/>
          <w:lang w:val="en-US" w:eastAsia="zh-CN"/>
        </w:rPr>
        <w:t>.....................7</w:t>
      </w:r>
    </w:p>
    <w:p>
      <w:pPr>
        <w:pStyle w:val="7"/>
        <w:numPr>
          <w:ilvl w:val="0"/>
          <w:numId w:val="1"/>
        </w:numPr>
        <w:ind w:firstLineChars="0"/>
        <w:jc w:val="left"/>
        <w:rPr>
          <w:rFonts w:hint="eastAsia" w:ascii="仿宋_GB2312" w:hAnsi="仿宋_GB2312" w:eastAsia="仿宋_GB2312" w:cs="仿宋_GB2312"/>
          <w:sz w:val="32"/>
          <w:szCs w:val="32"/>
        </w:rPr>
      </w:pP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lang w:eastAsia="zh-CN"/>
        </w:rPr>
        <w:t>海口市职业培训和技能鉴定管理中心</w:t>
      </w:r>
      <w:r>
        <w:rPr>
          <w:rFonts w:hint="eastAsia" w:ascii="仿宋_GB2312" w:hAnsi="仿宋_GB2312" w:eastAsia="仿宋_GB2312" w:cs="仿宋_GB2312"/>
          <w:sz w:val="32"/>
          <w:szCs w:val="32"/>
        </w:rPr>
        <w:t>预算</w:t>
      </w:r>
    </w:p>
    <w:p>
      <w:pPr>
        <w:pStyle w:val="7"/>
        <w:numPr>
          <w:ilvl w:val="0"/>
          <w:numId w:val="0"/>
        </w:numPr>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情况说明</w:t>
      </w:r>
      <w:r>
        <w:rPr>
          <w:rFonts w:hint="eastAsia" w:ascii="仿宋_GB2312" w:hAnsi="仿宋_GB2312" w:eastAsia="仿宋_GB2312" w:cs="仿宋_GB2312"/>
          <w:sz w:val="32"/>
          <w:szCs w:val="32"/>
          <w:lang w:val="en-US" w:eastAsia="zh-CN"/>
        </w:rPr>
        <w:t>.................................8</w:t>
      </w:r>
    </w:p>
    <w:p>
      <w:pPr>
        <w:pStyle w:val="7"/>
        <w:numPr>
          <w:ilvl w:val="0"/>
          <w:numId w:val="1"/>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名词解释</w:t>
      </w:r>
      <w:r>
        <w:rPr>
          <w:rFonts w:hint="eastAsia" w:ascii="仿宋_GB2312" w:hAnsi="仿宋_GB2312" w:eastAsia="仿宋_GB2312" w:cs="仿宋_GB2312"/>
          <w:sz w:val="32"/>
          <w:szCs w:val="32"/>
          <w:lang w:val="en-US" w:eastAsia="zh-CN"/>
        </w:rPr>
        <w:t>.......................13</w:t>
      </w:r>
    </w:p>
    <w:p>
      <w:pPr>
        <w:pStyle w:val="7"/>
        <w:ind w:left="1320" w:firstLine="0" w:firstLineChars="0"/>
        <w:jc w:val="left"/>
        <w:rPr>
          <w:rFonts w:hint="eastAsia" w:ascii="仿宋_GB2312" w:hAnsi="仿宋_GB2312" w:eastAsia="仿宋_GB2312" w:cs="仿宋_GB2312"/>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hint="eastAsia" w:ascii="仿宋_GB2312" w:hAnsi="仿宋_GB2312" w:eastAsia="仿宋_GB2312" w:cs="仿宋_GB2312"/>
          <w:sz w:val="32"/>
          <w:szCs w:val="32"/>
        </w:rPr>
      </w:pPr>
      <w:r>
        <w:rPr>
          <w:rFonts w:hint="eastAsia" w:ascii="黑体" w:hAnsi="黑体" w:eastAsia="黑体"/>
          <w:sz w:val="32"/>
          <w:szCs w:val="32"/>
          <w:lang w:eastAsia="zh-CN"/>
        </w:rPr>
        <w:t>海口市职业培训和技能鉴定管理中心</w:t>
      </w:r>
      <w:r>
        <w:rPr>
          <w:rFonts w:hint="eastAsia" w:ascii="黑体" w:hAnsi="黑体" w:eastAsia="黑体"/>
          <w:sz w:val="32"/>
          <w:szCs w:val="32"/>
        </w:rPr>
        <w:t>概况</w:t>
      </w:r>
    </w:p>
    <w:p>
      <w:pPr>
        <w:pStyle w:val="7"/>
        <w:ind w:left="1320" w:firstLine="0" w:firstLineChars="0"/>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rPr>
          <w:rStyle w:val="8"/>
          <w:rFonts w:ascii="仿宋" w:hAnsi="仿宋" w:eastAsia="仿宋" w:cs="仿宋"/>
          <w:sz w:val="32"/>
          <w:szCs w:val="32"/>
          <w:lang w:eastAsia="zh-CN"/>
        </w:rPr>
      </w:pPr>
      <w:bookmarkStart w:id="0" w:name="_Toc6572_WPSOffice_Level2"/>
      <w:bookmarkStart w:id="1" w:name="_Toc24474_WPSOffice_Level2"/>
      <w:bookmarkStart w:id="2" w:name="_Toc17796_WPSOffice_Level2"/>
      <w:bookmarkStart w:id="3" w:name="_Toc4833_WPSOffice_Level2"/>
      <w:bookmarkStart w:id="4" w:name="_Toc24059_WPSOffice_Level2"/>
      <w:r>
        <w:rPr>
          <w:rStyle w:val="8"/>
          <w:rFonts w:ascii="仿宋" w:hAnsi="仿宋" w:eastAsia="仿宋" w:cs="仿宋"/>
          <w:sz w:val="32"/>
          <w:szCs w:val="32"/>
          <w:lang w:eastAsia="zh-CN"/>
        </w:rPr>
        <w:t>负责全市职业技能鉴定管理工作，组织与实施职业技能鉴定考核；负责管理、指导全市各技能鉴定站（所）的鉴定工作；受主管部门委托，指导各区职业技能鉴定工作；配合主管部门加强对社会各类培训机构的管理；负责对各类劳动者开展职业技能培训工作；完成上级主管部门交办的其他工作。</w:t>
      </w:r>
    </w:p>
    <w:p>
      <w:pPr>
        <w:rPr>
          <w:rFonts w:ascii="黑体" w:hAnsi="黑体" w:eastAsia="黑体"/>
          <w:sz w:val="32"/>
          <w:szCs w:val="32"/>
        </w:rPr>
      </w:pPr>
      <w:r>
        <w:rPr>
          <w:rFonts w:hint="eastAsia" w:ascii="黑体" w:hAnsi="黑体" w:eastAsia="黑体"/>
          <w:sz w:val="32"/>
          <w:szCs w:val="32"/>
        </w:rPr>
        <w:t>二、机构设置</w:t>
      </w:r>
      <w:bookmarkEnd w:id="0"/>
      <w:bookmarkEnd w:id="1"/>
      <w:bookmarkEnd w:id="2"/>
      <w:bookmarkEnd w:id="3"/>
      <w:bookmarkEnd w:id="4"/>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海口市职业培训和技能鉴定管理中心</w:t>
      </w:r>
      <w:r>
        <w:rPr>
          <w:rFonts w:hint="eastAsia" w:ascii="仿宋" w:hAnsi="仿宋" w:eastAsia="仿宋" w:cs="仿宋"/>
          <w:sz w:val="32"/>
          <w:szCs w:val="32"/>
        </w:rPr>
        <w:t>隶属海口市人力资源和社会保障局，是公益</w:t>
      </w:r>
      <w:r>
        <w:rPr>
          <w:rFonts w:hint="eastAsia" w:ascii="仿宋" w:hAnsi="仿宋" w:eastAsia="仿宋" w:cs="仿宋"/>
          <w:sz w:val="32"/>
          <w:szCs w:val="32"/>
          <w:lang w:eastAsia="zh-CN"/>
        </w:rPr>
        <w:t>二</w:t>
      </w:r>
      <w:r>
        <w:rPr>
          <w:rFonts w:hint="eastAsia" w:ascii="仿宋" w:hAnsi="仿宋" w:eastAsia="仿宋" w:cs="仿宋"/>
          <w:sz w:val="32"/>
          <w:szCs w:val="32"/>
        </w:rPr>
        <w:t>类的</w:t>
      </w:r>
      <w:r>
        <w:rPr>
          <w:rFonts w:hint="eastAsia" w:ascii="仿宋" w:hAnsi="仿宋" w:eastAsia="仿宋" w:cs="仿宋"/>
          <w:sz w:val="32"/>
          <w:szCs w:val="32"/>
          <w:lang w:eastAsia="zh-CN"/>
        </w:rPr>
        <w:t>事业参公</w:t>
      </w:r>
      <w:r>
        <w:rPr>
          <w:rFonts w:hint="eastAsia" w:ascii="仿宋" w:hAnsi="仿宋" w:eastAsia="仿宋" w:cs="仿宋"/>
          <w:sz w:val="32"/>
          <w:szCs w:val="32"/>
        </w:rPr>
        <w:t>单位.</w:t>
      </w:r>
    </w:p>
    <w:p>
      <w:pPr>
        <w:ind w:firstLine="640" w:firstLineChars="200"/>
        <w:rPr>
          <w:rFonts w:ascii="仿宋" w:hAnsi="仿宋" w:eastAsia="仿宋" w:cs="仿宋"/>
          <w:sz w:val="32"/>
          <w:szCs w:val="32"/>
        </w:rPr>
      </w:pPr>
    </w:p>
    <w:p>
      <w:pPr>
        <w:numPr>
          <w:ilvl w:val="0"/>
          <w:numId w:val="6"/>
        </w:numPr>
        <w:ind w:firstLine="640" w:firstLineChars="200"/>
        <w:jc w:val="center"/>
        <w:rPr>
          <w:rFonts w:hint="eastAsia" w:ascii="黑体" w:hAnsi="黑体" w:eastAsia="黑体"/>
          <w:sz w:val="32"/>
          <w:szCs w:val="32"/>
        </w:rPr>
      </w:pPr>
      <w:r>
        <w:rPr>
          <w:rFonts w:hint="eastAsia" w:ascii="黑体" w:hAnsi="黑体" w:eastAsia="黑体"/>
          <w:sz w:val="32"/>
          <w:szCs w:val="32"/>
          <w:lang w:eastAsia="zh-CN"/>
        </w:rPr>
        <w:t>海口市职业培训和技能鉴定管理中心</w:t>
      </w:r>
      <w:r>
        <w:rPr>
          <w:rFonts w:hint="eastAsia"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年度单位公开预算表</w:t>
      </w:r>
    </w:p>
    <w:p>
      <w:pPr>
        <w:ind w:left="640"/>
        <w:jc w:val="center"/>
        <w:rPr>
          <w:rFonts w:ascii="黑体" w:hAnsi="黑体" w:eastAsia="黑体"/>
          <w:sz w:val="32"/>
          <w:szCs w:val="32"/>
        </w:rPr>
      </w:pPr>
    </w:p>
    <w:p>
      <w:pPr>
        <w:numPr>
          <w:ilvl w:val="0"/>
          <w:numId w:val="0"/>
        </w:numPr>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w:t>
      </w:r>
    </w:p>
    <w:p>
      <w:pPr>
        <w:tabs>
          <w:tab w:val="left" w:pos="1168"/>
        </w:tabs>
        <w:rPr>
          <w:rFonts w:hint="eastAsia" w:ascii="黑体" w:hAnsi="黑体" w:eastAsia="黑体"/>
          <w:sz w:val="32"/>
          <w:szCs w:val="32"/>
          <w:lang w:eastAsia="zh-CN"/>
        </w:rPr>
      </w:pPr>
      <w:r>
        <w:rPr>
          <w:rFonts w:hint="eastAsia" w:ascii="黑体" w:hAnsi="黑体" w:eastAsia="黑体"/>
          <w:sz w:val="32"/>
          <w:szCs w:val="32"/>
          <w:lang w:eastAsia="zh-CN"/>
        </w:rPr>
        <w:tab/>
      </w:r>
      <w:r>
        <w:drawing>
          <wp:inline distT="0" distB="0" distL="114300" distR="114300">
            <wp:extent cx="5267960" cy="2853055"/>
            <wp:effectExtent l="0" t="0" r="8890" b="444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4"/>
                    <a:stretch>
                      <a:fillRect/>
                    </a:stretch>
                  </pic:blipFill>
                  <pic:spPr>
                    <a:xfrm>
                      <a:off x="0" y="0"/>
                      <a:ext cx="5267960" cy="2853055"/>
                    </a:xfrm>
                    <a:prstGeom prst="rect">
                      <a:avLst/>
                    </a:prstGeom>
                    <a:noFill/>
                    <a:ln w="9525">
                      <a:noFill/>
                    </a:ln>
                  </pic:spPr>
                </pic:pic>
              </a:graphicData>
            </a:graphic>
          </wp:inline>
        </w:drawing>
      </w: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r>
        <w:drawing>
          <wp:inline distT="0" distB="0" distL="114300" distR="114300">
            <wp:extent cx="5673090" cy="4514215"/>
            <wp:effectExtent l="0" t="0" r="3810"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673090" cy="4514215"/>
                    </a:xfrm>
                    <a:prstGeom prst="rect">
                      <a:avLst/>
                    </a:prstGeom>
                    <a:noFill/>
                    <a:ln w="9525">
                      <a:noFill/>
                    </a:ln>
                  </pic:spPr>
                </pic:pic>
              </a:graphicData>
            </a:graphic>
          </wp:inline>
        </w:drawing>
      </w:r>
    </w:p>
    <w:p>
      <w:pPr>
        <w:rPr>
          <w:rFonts w:hint="eastAsia" w:ascii="黑体" w:hAnsi="黑体" w:eastAsia="黑体"/>
          <w:sz w:val="32"/>
          <w:szCs w:val="32"/>
        </w:rPr>
      </w:pPr>
      <w:r>
        <w:drawing>
          <wp:inline distT="0" distB="0" distL="114300" distR="114300">
            <wp:extent cx="5922645" cy="8039100"/>
            <wp:effectExtent l="0" t="0" r="190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5922645" cy="8039100"/>
                    </a:xfrm>
                    <a:prstGeom prst="rect">
                      <a:avLst/>
                    </a:prstGeom>
                    <a:noFill/>
                    <a:ln w="9525">
                      <a:noFill/>
                    </a:ln>
                  </pic:spPr>
                </pic:pic>
              </a:graphicData>
            </a:graphic>
          </wp:inline>
        </w:drawing>
      </w: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r>
        <w:drawing>
          <wp:inline distT="0" distB="0" distL="114300" distR="114300">
            <wp:extent cx="6038850" cy="1352550"/>
            <wp:effectExtent l="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7"/>
                    <a:stretch>
                      <a:fillRect/>
                    </a:stretch>
                  </pic:blipFill>
                  <pic:spPr>
                    <a:xfrm>
                      <a:off x="0" y="0"/>
                      <a:ext cx="6038850" cy="1352550"/>
                    </a:xfrm>
                    <a:prstGeom prst="rect">
                      <a:avLst/>
                    </a:prstGeom>
                    <a:noFill/>
                    <a:ln w="9525">
                      <a:noFill/>
                    </a:ln>
                  </pic:spPr>
                </pic:pic>
              </a:graphicData>
            </a:graphic>
          </wp:inline>
        </w:drawing>
      </w: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r>
        <w:drawing>
          <wp:inline distT="0" distB="0" distL="114300" distR="114300">
            <wp:extent cx="5048885" cy="1792605"/>
            <wp:effectExtent l="0" t="0" r="18415" b="1714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8"/>
                    <a:stretch>
                      <a:fillRect/>
                    </a:stretch>
                  </pic:blipFill>
                  <pic:spPr>
                    <a:xfrm>
                      <a:off x="0" y="0"/>
                      <a:ext cx="5048885" cy="1792605"/>
                    </a:xfrm>
                    <a:prstGeom prst="rect">
                      <a:avLst/>
                    </a:prstGeom>
                    <a:noFill/>
                    <a:ln w="9525">
                      <a:noFill/>
                    </a:ln>
                  </pic:spPr>
                </pic:pic>
              </a:graphicData>
            </a:graphic>
          </wp:inline>
        </w:drawing>
      </w: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r>
        <w:drawing>
          <wp:inline distT="0" distB="0" distL="114300" distR="114300">
            <wp:extent cx="6254115" cy="1809750"/>
            <wp:effectExtent l="0" t="0" r="13335"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9"/>
                    <a:stretch>
                      <a:fillRect/>
                    </a:stretch>
                  </pic:blipFill>
                  <pic:spPr>
                    <a:xfrm>
                      <a:off x="0" y="0"/>
                      <a:ext cx="6254115" cy="1809750"/>
                    </a:xfrm>
                    <a:prstGeom prst="rect">
                      <a:avLst/>
                    </a:prstGeom>
                    <a:noFill/>
                    <a:ln w="9525">
                      <a:noFill/>
                    </a:ln>
                  </pic:spPr>
                </pic:pic>
              </a:graphicData>
            </a:graphic>
          </wp:inline>
        </w:drawing>
      </w: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r>
        <w:drawing>
          <wp:inline distT="0" distB="0" distL="114300" distR="114300">
            <wp:extent cx="6348730" cy="4415790"/>
            <wp:effectExtent l="0" t="0" r="13970" b="381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0"/>
                    <a:stretch>
                      <a:fillRect/>
                    </a:stretch>
                  </pic:blipFill>
                  <pic:spPr>
                    <a:xfrm>
                      <a:off x="0" y="0"/>
                      <a:ext cx="6348730" cy="4415790"/>
                    </a:xfrm>
                    <a:prstGeom prst="rect">
                      <a:avLst/>
                    </a:prstGeom>
                    <a:noFill/>
                    <a:ln w="9525">
                      <a:noFill/>
                    </a:ln>
                  </pic:spPr>
                </pic:pic>
              </a:graphicData>
            </a:graphic>
          </wp:inline>
        </w:drawing>
      </w: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r>
        <w:drawing>
          <wp:inline distT="0" distB="0" distL="114300" distR="114300">
            <wp:extent cx="4867910" cy="7360285"/>
            <wp:effectExtent l="0" t="0" r="8890" b="1206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1"/>
                    <a:stretch>
                      <a:fillRect/>
                    </a:stretch>
                  </pic:blipFill>
                  <pic:spPr>
                    <a:xfrm>
                      <a:off x="0" y="0"/>
                      <a:ext cx="4867910" cy="7360285"/>
                    </a:xfrm>
                    <a:prstGeom prst="rect">
                      <a:avLst/>
                    </a:prstGeom>
                    <a:noFill/>
                    <a:ln w="9525">
                      <a:noFill/>
                    </a:ln>
                  </pic:spPr>
                </pic:pic>
              </a:graphicData>
            </a:graphic>
          </wp:inline>
        </w:drawing>
      </w: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r>
        <w:drawing>
          <wp:inline distT="0" distB="0" distL="114300" distR="114300">
            <wp:extent cx="5283200" cy="7807325"/>
            <wp:effectExtent l="0" t="0" r="12700" b="317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2"/>
                    <a:stretch>
                      <a:fillRect/>
                    </a:stretch>
                  </pic:blipFill>
                  <pic:spPr>
                    <a:xfrm>
                      <a:off x="0" y="0"/>
                      <a:ext cx="5283200" cy="7807325"/>
                    </a:xfrm>
                    <a:prstGeom prst="rect">
                      <a:avLst/>
                    </a:prstGeom>
                    <a:noFill/>
                    <a:ln w="9525">
                      <a:noFill/>
                    </a:ln>
                  </pic:spPr>
                </pic:pic>
              </a:graphicData>
            </a:graphic>
          </wp:inline>
        </w:drawing>
      </w: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海口市职业培训和技能鉴定管理中心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黑体" w:hAnsi="黑体" w:eastAsia="黑体"/>
          <w:sz w:val="32"/>
          <w:szCs w:val="32"/>
        </w:rPr>
        <w:t>年度</w:t>
      </w:r>
    </w:p>
    <w:p>
      <w:pPr>
        <w:jc w:val="center"/>
        <w:rPr>
          <w:rFonts w:ascii="黑体" w:hAnsi="黑体" w:eastAsia="黑体"/>
          <w:sz w:val="32"/>
          <w:szCs w:val="32"/>
        </w:rPr>
      </w:pPr>
      <w:r>
        <w:rPr>
          <w:rFonts w:hint="eastAsia" w:ascii="黑体" w:hAnsi="黑体" w:eastAsia="黑体"/>
          <w:sz w:val="32"/>
          <w:szCs w:val="32"/>
        </w:rPr>
        <w:t>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海口市职业培训和技能鉴定管理中心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黑体" w:hAnsi="黑体" w:eastAsia="黑体"/>
          <w:sz w:val="32"/>
          <w:szCs w:val="32"/>
          <w:lang w:eastAsia="zh-CN"/>
        </w:rPr>
        <w:t>海口市职业培训和技能鉴定管理中心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505.56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505.56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505.56</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673.46</w:t>
      </w:r>
      <w:r>
        <w:rPr>
          <w:rFonts w:hint="eastAsia" w:ascii="仿宋_GB2312" w:hAnsi="黑体" w:eastAsia="仿宋_GB2312"/>
          <w:sz w:val="32"/>
          <w:szCs w:val="32"/>
        </w:rPr>
        <w:t>万元，全部为一般公共服务支出</w:t>
      </w:r>
      <w:r>
        <w:rPr>
          <w:rFonts w:hint="eastAsia" w:ascii="仿宋_GB2312" w:hAnsi="黑体" w:eastAsia="仿宋_GB2312" w:cs="仿宋_GB2312"/>
          <w:sz w:val="32"/>
          <w:szCs w:val="32"/>
          <w:lang w:val="en-US" w:eastAsia="zh-CN"/>
        </w:rPr>
        <w:t>505.56</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海口市职业培训和技能鉴定管理中心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年度一般公共预算财政拨款支出</w:t>
      </w:r>
      <w:r>
        <w:rPr>
          <w:rFonts w:hint="eastAsia" w:ascii="仿宋_GB2312" w:hAnsi="ˎ̥" w:eastAsia="仿宋_GB2312"/>
          <w:sz w:val="32"/>
          <w:szCs w:val="32"/>
          <w:lang w:val="en-US" w:eastAsia="zh-CN"/>
        </w:rPr>
        <w:t>505.56</w:t>
      </w:r>
      <w:r>
        <w:rPr>
          <w:rFonts w:hint="eastAsia" w:ascii="仿宋_GB2312" w:hAnsi="ˎ̥" w:eastAsia="仿宋_GB2312"/>
          <w:sz w:val="32"/>
          <w:szCs w:val="32"/>
        </w:rPr>
        <w:t>万元，占本年支出合计的100%。与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w:t>
      </w:r>
      <w:r>
        <w:rPr>
          <w:rFonts w:hint="eastAsia" w:ascii="仿宋_GB2312" w:hAnsi="ˎ̥" w:eastAsia="仿宋_GB2312"/>
          <w:sz w:val="32"/>
          <w:szCs w:val="32"/>
        </w:rPr>
        <w:t>相比，财政拨款支出减少</w:t>
      </w:r>
      <w:r>
        <w:rPr>
          <w:rFonts w:hint="eastAsia" w:ascii="仿宋_GB2312" w:hAnsi="ˎ̥" w:eastAsia="仿宋_GB2312"/>
          <w:sz w:val="32"/>
          <w:szCs w:val="32"/>
          <w:lang w:val="en-US" w:eastAsia="zh-CN"/>
        </w:rPr>
        <w:t>167.9</w:t>
      </w:r>
      <w:r>
        <w:rPr>
          <w:rFonts w:hint="eastAsia" w:ascii="仿宋_GB2312" w:hAnsi="ˎ̥" w:eastAsia="仿宋_GB2312"/>
          <w:sz w:val="32"/>
          <w:szCs w:val="32"/>
        </w:rPr>
        <w:t>万元，下降</w:t>
      </w:r>
      <w:r>
        <w:rPr>
          <w:rFonts w:hint="eastAsia" w:ascii="仿宋_GB2312" w:hAnsi="ˎ̥" w:eastAsia="仿宋_GB2312"/>
          <w:sz w:val="32"/>
          <w:szCs w:val="32"/>
          <w:lang w:val="en-US" w:eastAsia="zh-CN"/>
        </w:rPr>
        <w:t>33.2</w:t>
      </w:r>
      <w:r>
        <w:rPr>
          <w:rFonts w:hint="eastAsia" w:ascii="仿宋_GB2312" w:hAnsi="ˎ̥" w:eastAsia="仿宋_GB2312"/>
          <w:sz w:val="32"/>
          <w:szCs w:val="32"/>
        </w:rPr>
        <w:t>%</w:t>
      </w:r>
      <w:r>
        <w:rPr>
          <w:rFonts w:hint="eastAsia" w:ascii="仿宋_GB2312" w:hAnsi="ˎ̥" w:eastAsia="仿宋_GB2312"/>
          <w:sz w:val="32"/>
          <w:szCs w:val="32"/>
          <w:lang w:eastAsia="zh-CN"/>
        </w:rPr>
        <w:t>，主要原因是压缩预算项目经费。</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505.56</w:t>
      </w:r>
      <w:r>
        <w:rPr>
          <w:rFonts w:hint="eastAsia" w:ascii="仿宋_GB2312" w:hAnsi="黑体" w:eastAsia="仿宋_GB2312"/>
          <w:sz w:val="32"/>
          <w:szCs w:val="32"/>
        </w:rPr>
        <w:t>万元，占全年支出</w:t>
      </w:r>
      <w:r>
        <w:rPr>
          <w:rFonts w:hint="eastAsia" w:ascii="仿宋_GB2312" w:hAnsi="黑体" w:eastAsia="仿宋_GB2312" w:cs="仿宋_GB2312"/>
          <w:sz w:val="32"/>
          <w:szCs w:val="32"/>
        </w:rPr>
        <w:t>100</w:t>
      </w:r>
      <w:r>
        <w:rPr>
          <w:rFonts w:hint="eastAsia" w:ascii="仿宋_GB2312" w:hAnsi="黑体" w:eastAsia="仿宋_GB2312"/>
          <w:sz w:val="32"/>
          <w:szCs w:val="32"/>
        </w:rPr>
        <w:t>%。</w:t>
      </w:r>
    </w:p>
    <w:p>
      <w:pPr>
        <w:ind w:firstLine="640"/>
        <w:jc w:val="left"/>
        <w:rPr>
          <w:rFonts w:hint="eastAsia"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年度财政拨款支出年初预算为</w:t>
      </w:r>
      <w:r>
        <w:rPr>
          <w:rFonts w:hint="eastAsia" w:ascii="仿宋_GB2312" w:hAnsi="ˎ̥" w:eastAsia="仿宋_GB2312"/>
          <w:sz w:val="32"/>
          <w:szCs w:val="32"/>
          <w:lang w:val="en-US" w:eastAsia="zh-CN"/>
        </w:rPr>
        <w:t>505.56</w:t>
      </w:r>
      <w:r>
        <w:rPr>
          <w:rFonts w:hint="eastAsia" w:ascii="仿宋_GB2312" w:hAnsi="ˎ̥" w:eastAsia="仿宋_GB2312"/>
          <w:sz w:val="32"/>
          <w:szCs w:val="32"/>
        </w:rPr>
        <w:t>万元，支出预算为</w:t>
      </w:r>
      <w:r>
        <w:rPr>
          <w:rFonts w:hint="eastAsia" w:ascii="仿宋_GB2312" w:hAnsi="ˎ̥" w:eastAsia="仿宋_GB2312"/>
          <w:sz w:val="32"/>
          <w:szCs w:val="32"/>
          <w:lang w:val="en-US" w:eastAsia="zh-CN"/>
        </w:rPr>
        <w:t>505.56</w:t>
      </w:r>
      <w:r>
        <w:rPr>
          <w:rFonts w:hint="eastAsia" w:ascii="仿宋_GB2312" w:hAnsi="ˎ̥" w:eastAsia="仿宋_GB2312"/>
          <w:sz w:val="32"/>
          <w:szCs w:val="32"/>
        </w:rPr>
        <w:t>万元，完成年初预算的100%，其中：</w:t>
      </w:r>
    </w:p>
    <w:p>
      <w:pPr>
        <w:ind w:firstLine="640" w:firstLineChars="200"/>
        <w:rPr>
          <w:rFonts w:hint="eastAsia" w:ascii="仿宋_GB2312" w:hAnsi="黑体" w:eastAsia="仿宋_GB2312" w:cs="仿宋_GB2312"/>
          <w:sz w:val="32"/>
          <w:szCs w:val="32"/>
          <w:lang w:eastAsia="zh-CN"/>
        </w:rPr>
      </w:pPr>
      <w:r>
        <w:rPr>
          <w:rFonts w:hint="eastAsia" w:ascii="仿宋_GB2312" w:hAnsi="ˎ̥" w:eastAsia="仿宋_GB2312"/>
          <w:sz w:val="32"/>
          <w:szCs w:val="32"/>
        </w:rPr>
        <w:t>1.</w:t>
      </w:r>
      <w:r>
        <w:rPr>
          <w:rFonts w:hint="eastAsia" w:ascii="仿宋_GB2312" w:hAnsi="宋体" w:eastAsia="仿宋_GB2312" w:cs="仿宋_GB2312"/>
          <w:color w:val="000000"/>
          <w:kern w:val="0"/>
          <w:sz w:val="32"/>
          <w:szCs w:val="32"/>
        </w:rPr>
        <w:t>社会保障和就业支出：年初预算数为</w:t>
      </w:r>
      <w:r>
        <w:rPr>
          <w:rFonts w:hint="eastAsia" w:ascii="仿宋_GB2312" w:hAnsi="宋体" w:eastAsia="仿宋_GB2312" w:cs="仿宋_GB2312"/>
          <w:color w:val="000000"/>
          <w:kern w:val="0"/>
          <w:sz w:val="32"/>
          <w:szCs w:val="32"/>
          <w:lang w:val="en-US" w:eastAsia="zh-CN"/>
        </w:rPr>
        <w:t>464.79</w:t>
      </w:r>
      <w:r>
        <w:rPr>
          <w:rFonts w:hint="eastAsia" w:ascii="仿宋_GB2312" w:hAnsi="宋体" w:eastAsia="仿宋_GB2312" w:cs="仿宋_GB2312"/>
          <w:color w:val="000000"/>
          <w:kern w:val="0"/>
          <w:sz w:val="32"/>
          <w:szCs w:val="32"/>
        </w:rPr>
        <w:t>万元，</w:t>
      </w:r>
      <w:r>
        <w:rPr>
          <w:rFonts w:hint="eastAsia" w:ascii="仿宋_GB2312" w:hAnsi="宋体" w:eastAsia="仿宋_GB2312" w:cs="仿宋_GB2312"/>
          <w:kern w:val="0"/>
          <w:sz w:val="32"/>
          <w:szCs w:val="32"/>
          <w:shd w:val="clear" w:color="auto" w:fill="FFFFFF"/>
        </w:rPr>
        <w:t>预算为</w:t>
      </w:r>
      <w:r>
        <w:rPr>
          <w:rFonts w:hint="eastAsia" w:ascii="仿宋_GB2312" w:hAnsi="ˎ̥" w:eastAsia="仿宋_GB2312" w:cs="仿宋_GB2312"/>
          <w:kern w:val="0"/>
          <w:sz w:val="32"/>
          <w:szCs w:val="32"/>
          <w:shd w:val="clear" w:color="auto" w:fill="FFFFFF"/>
          <w:lang w:val="en-US" w:eastAsia="zh-CN"/>
        </w:rPr>
        <w:t>467.79</w:t>
      </w:r>
      <w:r>
        <w:rPr>
          <w:rFonts w:hint="eastAsia" w:ascii="仿宋_GB2312" w:hAnsi="ˎ̥" w:eastAsia="仿宋_GB2312" w:cs="仿宋_GB2312"/>
          <w:kern w:val="0"/>
          <w:sz w:val="32"/>
          <w:szCs w:val="32"/>
          <w:shd w:val="clear" w:color="auto" w:fill="FFFFFF"/>
        </w:rPr>
        <w:t>万元，完成年初预算的100%。</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190.9</w:t>
      </w:r>
      <w:r>
        <w:rPr>
          <w:rFonts w:hint="eastAsia" w:ascii="仿宋_GB2312" w:hAnsi="黑体" w:eastAsia="仿宋_GB2312" w:cs="仿宋_GB2312"/>
          <w:sz w:val="32"/>
          <w:szCs w:val="32"/>
        </w:rPr>
        <w:t>元，主要是</w:t>
      </w:r>
      <w:r>
        <w:rPr>
          <w:rFonts w:hint="eastAsia" w:ascii="仿宋_GB2312" w:hAnsi="黑体" w:eastAsia="仿宋_GB2312" w:cs="仿宋_GB2312"/>
          <w:sz w:val="32"/>
          <w:szCs w:val="32"/>
          <w:lang w:eastAsia="zh-CN"/>
        </w:rPr>
        <w:t>单位职业资格鉴定转为等级认定，所需经费减少。</w:t>
      </w:r>
    </w:p>
    <w:p>
      <w:pPr>
        <w:ind w:firstLine="640" w:firstLineChars="200"/>
        <w:rPr>
          <w:rFonts w:hint="eastAsia" w:ascii="仿宋_GB2312" w:hAnsi="黑体" w:eastAsia="仿宋_GB2312" w:cs="仿宋_GB2312"/>
          <w:sz w:val="32"/>
          <w:szCs w:val="32"/>
          <w:lang w:eastAsia="zh-CN"/>
        </w:rPr>
      </w:pPr>
      <w:r>
        <w:rPr>
          <w:rFonts w:hint="eastAsia" w:ascii="仿宋_GB2312" w:hAnsi="ˎ̥" w:eastAsia="仿宋_GB2312" w:cs="仿宋_GB2312"/>
          <w:kern w:val="0"/>
          <w:sz w:val="32"/>
          <w:szCs w:val="32"/>
          <w:shd w:val="clear" w:color="auto" w:fill="FFFFFF"/>
        </w:rPr>
        <w:t>2.卫生健康支出：</w:t>
      </w:r>
      <w:r>
        <w:rPr>
          <w:rFonts w:hint="eastAsia" w:ascii="仿宋_GB2312" w:hAnsi="宋体" w:eastAsia="仿宋_GB2312" w:cs="仿宋_GB2312"/>
          <w:color w:val="000000"/>
          <w:kern w:val="0"/>
          <w:sz w:val="32"/>
          <w:szCs w:val="32"/>
        </w:rPr>
        <w:t>年初预算数为</w:t>
      </w:r>
      <w:r>
        <w:rPr>
          <w:rFonts w:hint="eastAsia" w:ascii="仿宋_GB2312" w:hAnsi="宋体" w:eastAsia="仿宋_GB2312" w:cs="仿宋_GB2312"/>
          <w:color w:val="000000"/>
          <w:kern w:val="0"/>
          <w:sz w:val="32"/>
          <w:szCs w:val="32"/>
          <w:lang w:val="en-US" w:eastAsia="zh-CN"/>
        </w:rPr>
        <w:t>25.5</w:t>
      </w:r>
      <w:r>
        <w:rPr>
          <w:rFonts w:hint="eastAsia" w:ascii="仿宋_GB2312" w:hAnsi="宋体" w:eastAsia="仿宋_GB2312" w:cs="仿宋_GB2312"/>
          <w:color w:val="000000"/>
          <w:kern w:val="0"/>
          <w:sz w:val="32"/>
          <w:szCs w:val="32"/>
        </w:rPr>
        <w:t>万元，</w:t>
      </w:r>
      <w:r>
        <w:rPr>
          <w:rFonts w:hint="eastAsia" w:ascii="仿宋_GB2312" w:hAnsi="宋体" w:eastAsia="仿宋_GB2312" w:cs="仿宋_GB2312"/>
          <w:kern w:val="0"/>
          <w:sz w:val="32"/>
          <w:szCs w:val="32"/>
          <w:shd w:val="clear" w:color="auto" w:fill="FFFFFF"/>
        </w:rPr>
        <w:t>预算为</w:t>
      </w:r>
      <w:r>
        <w:rPr>
          <w:rFonts w:hint="eastAsia" w:ascii="仿宋_GB2312" w:hAnsi="ˎ̥" w:eastAsia="仿宋_GB2312" w:cs="仿宋_GB2312"/>
          <w:kern w:val="0"/>
          <w:sz w:val="32"/>
          <w:szCs w:val="32"/>
          <w:shd w:val="clear" w:color="auto" w:fill="FFFFFF"/>
          <w:lang w:val="en-US" w:eastAsia="zh-CN"/>
        </w:rPr>
        <w:t>25.5</w:t>
      </w:r>
      <w:r>
        <w:rPr>
          <w:rFonts w:hint="eastAsia" w:ascii="仿宋_GB2312" w:hAnsi="ˎ̥" w:eastAsia="仿宋_GB2312" w:cs="仿宋_GB2312"/>
          <w:kern w:val="0"/>
          <w:sz w:val="32"/>
          <w:szCs w:val="32"/>
          <w:shd w:val="clear" w:color="auto" w:fill="FFFFFF"/>
        </w:rPr>
        <w:t>万元，完成年初预算的100%。</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17.4万</w:t>
      </w:r>
      <w:r>
        <w:rPr>
          <w:rFonts w:hint="eastAsia" w:ascii="仿宋_GB2312" w:hAnsi="黑体" w:eastAsia="仿宋_GB2312" w:cs="仿宋_GB2312"/>
          <w:sz w:val="32"/>
          <w:szCs w:val="32"/>
        </w:rPr>
        <w:t>元，</w:t>
      </w:r>
      <w:r>
        <w:rPr>
          <w:rFonts w:hint="eastAsia" w:ascii="仿宋_GB2312" w:hAnsi="黑体" w:eastAsia="仿宋_GB2312" w:cs="仿宋_GB2312"/>
          <w:sz w:val="32"/>
          <w:szCs w:val="32"/>
          <w:lang w:eastAsia="zh-CN"/>
        </w:rPr>
        <w:t>人员增加，所需经费增加。</w:t>
      </w:r>
    </w:p>
    <w:p>
      <w:pPr>
        <w:ind w:firstLine="640" w:firstLineChars="200"/>
        <w:rPr>
          <w:rFonts w:hint="eastAsia" w:ascii="仿宋_GB2312" w:hAnsi="黑体" w:eastAsia="仿宋_GB2312" w:cs="仿宋_GB2312"/>
          <w:sz w:val="32"/>
          <w:szCs w:val="32"/>
          <w:lang w:eastAsia="zh-CN"/>
        </w:rPr>
      </w:pPr>
      <w:r>
        <w:rPr>
          <w:rFonts w:hint="eastAsia" w:ascii="仿宋_GB2312" w:hAnsi="ˎ̥" w:eastAsia="仿宋_GB2312" w:cs="仿宋_GB2312"/>
          <w:kern w:val="0"/>
          <w:sz w:val="32"/>
          <w:szCs w:val="32"/>
          <w:shd w:val="clear" w:color="auto" w:fill="FFFFFF"/>
        </w:rPr>
        <w:t>3.住房保障支出：</w:t>
      </w:r>
      <w:r>
        <w:rPr>
          <w:rFonts w:hint="eastAsia" w:ascii="仿宋_GB2312" w:hAnsi="宋体" w:eastAsia="仿宋_GB2312" w:cs="仿宋_GB2312"/>
          <w:color w:val="000000"/>
          <w:kern w:val="0"/>
          <w:sz w:val="32"/>
          <w:szCs w:val="32"/>
        </w:rPr>
        <w:t>年初预算数为</w:t>
      </w:r>
      <w:r>
        <w:rPr>
          <w:rFonts w:hint="eastAsia" w:ascii="仿宋_GB2312" w:hAnsi="宋体" w:eastAsia="仿宋_GB2312" w:cs="仿宋_GB2312"/>
          <w:color w:val="000000"/>
          <w:kern w:val="0"/>
          <w:sz w:val="32"/>
          <w:szCs w:val="32"/>
          <w:lang w:val="en-US" w:eastAsia="zh-CN"/>
        </w:rPr>
        <w:t>10.28</w:t>
      </w:r>
      <w:r>
        <w:rPr>
          <w:rFonts w:hint="eastAsia" w:ascii="仿宋_GB2312" w:hAnsi="宋体" w:eastAsia="仿宋_GB2312" w:cs="仿宋_GB2312"/>
          <w:color w:val="000000"/>
          <w:kern w:val="0"/>
          <w:sz w:val="32"/>
          <w:szCs w:val="32"/>
        </w:rPr>
        <w:t>万元，</w:t>
      </w:r>
      <w:r>
        <w:rPr>
          <w:rFonts w:hint="eastAsia" w:ascii="仿宋_GB2312" w:hAnsi="宋体" w:eastAsia="仿宋_GB2312" w:cs="仿宋_GB2312"/>
          <w:kern w:val="0"/>
          <w:sz w:val="32"/>
          <w:szCs w:val="32"/>
          <w:shd w:val="clear" w:color="auto" w:fill="FFFFFF"/>
        </w:rPr>
        <w:t>预算为</w:t>
      </w:r>
      <w:r>
        <w:rPr>
          <w:rFonts w:hint="eastAsia" w:ascii="仿宋_GB2312" w:hAnsi="ˎ̥" w:eastAsia="仿宋_GB2312" w:cs="仿宋_GB2312"/>
          <w:kern w:val="0"/>
          <w:sz w:val="32"/>
          <w:szCs w:val="32"/>
          <w:shd w:val="clear" w:color="auto" w:fill="FFFFFF"/>
          <w:lang w:val="en-US" w:eastAsia="zh-CN"/>
        </w:rPr>
        <w:t>10.28</w:t>
      </w:r>
      <w:r>
        <w:rPr>
          <w:rFonts w:hint="eastAsia" w:ascii="仿宋_GB2312" w:hAnsi="ˎ̥" w:eastAsia="仿宋_GB2312" w:cs="仿宋_GB2312"/>
          <w:kern w:val="0"/>
          <w:sz w:val="32"/>
          <w:szCs w:val="32"/>
          <w:shd w:val="clear" w:color="auto" w:fill="FFFFFF"/>
        </w:rPr>
        <w:t>万元，完成年初预算的100%。</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9.69</w:t>
      </w:r>
      <w:bookmarkStart w:id="5" w:name="_GoBack"/>
      <w:bookmarkEnd w:id="5"/>
      <w:r>
        <w:rPr>
          <w:rFonts w:hint="eastAsia" w:ascii="仿宋_GB2312" w:hAnsi="黑体" w:eastAsia="仿宋_GB2312"/>
          <w:sz w:val="32"/>
          <w:szCs w:val="32"/>
          <w:lang w:val="en-US" w:eastAsia="zh-CN"/>
        </w:rPr>
        <w:t>万</w:t>
      </w:r>
      <w:r>
        <w:rPr>
          <w:rFonts w:hint="eastAsia" w:ascii="仿宋_GB2312" w:hAnsi="黑体" w:eastAsia="仿宋_GB2312" w:cs="仿宋_GB2312"/>
          <w:sz w:val="32"/>
          <w:szCs w:val="32"/>
        </w:rPr>
        <w:t>元，</w:t>
      </w:r>
      <w:r>
        <w:rPr>
          <w:rFonts w:hint="eastAsia" w:ascii="仿宋_GB2312" w:hAnsi="黑体" w:eastAsia="仿宋_GB2312" w:cs="仿宋_GB2312"/>
          <w:sz w:val="32"/>
          <w:szCs w:val="32"/>
          <w:lang w:eastAsia="zh-CN"/>
        </w:rPr>
        <w:t>人员增加，所需经费增加。</w:t>
      </w:r>
    </w:p>
    <w:p>
      <w:pPr>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海口市职业培训和技能鉴定管理中心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黑体" w:hAnsi="黑体" w:eastAsia="黑体"/>
          <w:sz w:val="32"/>
          <w:szCs w:val="32"/>
        </w:rPr>
        <w:t>年一般公共预算基本支出情况说明</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年度财政拨款基本支出</w:t>
      </w:r>
      <w:r>
        <w:rPr>
          <w:rFonts w:hint="eastAsia" w:ascii="仿宋_GB2312" w:hAnsi="ˎ̥" w:eastAsia="仿宋_GB2312"/>
          <w:sz w:val="32"/>
          <w:szCs w:val="32"/>
          <w:lang w:val="en-US" w:eastAsia="zh-CN"/>
        </w:rPr>
        <w:t>184.56</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159.53</w:t>
      </w:r>
      <w:r>
        <w:rPr>
          <w:rFonts w:hint="eastAsia" w:ascii="仿宋_GB2312" w:hAnsi="ˎ̥" w:eastAsia="仿宋_GB2312"/>
          <w:sz w:val="32"/>
          <w:szCs w:val="32"/>
        </w:rPr>
        <w:t>万元，主要包括：基本工资、津贴补贴、奖金、绩效工资、机关事业单位基本养老保险缴费、职业年金缴费、职工基本医疗保险缴费、公务员医疗补助缴费、其他社会保障缴费、住房公积金、医疗费、其他工资福利支出、离休费、生活补助、救济费、医疗费补助、奖励金等。公用经费</w:t>
      </w:r>
      <w:r>
        <w:rPr>
          <w:rFonts w:hint="eastAsia" w:ascii="仿宋_GB2312" w:hAnsi="ˎ̥" w:eastAsia="仿宋_GB2312"/>
          <w:sz w:val="32"/>
          <w:szCs w:val="32"/>
          <w:lang w:val="en-US" w:eastAsia="zh-CN"/>
        </w:rPr>
        <w:t>25.03</w:t>
      </w:r>
      <w:r>
        <w:rPr>
          <w:rFonts w:hint="eastAsia" w:ascii="仿宋_GB2312" w:hAnsi="ˎ̥" w:eastAsia="仿宋_GB2312"/>
          <w:sz w:val="32"/>
          <w:szCs w:val="32"/>
        </w:rPr>
        <w:t>万元，主要包括：办公费、印刷费、手续费、水费、电费、邮电费、物业管理费、差旅费、因公出国（境）费用、维修（护）费、租赁费、会议费、培训费、公务接待费、专用材料费、劳务费、委托业务费、工会经费、公务用车运行维护费、其他交通费用、税金及附加费用、其他商品和服务支出、办公设备购置、专用设备购置、其他资本性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海口市职业培训和技能鉴定管理中心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hint="eastAsia" w:ascii="仿宋_GB2312" w:hAnsi="黑体" w:eastAsia="仿宋_GB2312"/>
          <w:sz w:val="32"/>
          <w:szCs w:val="32"/>
        </w:rPr>
      </w:pPr>
      <w:r>
        <w:rPr>
          <w:rFonts w:hint="eastAsia" w:ascii="黑体" w:hAnsi="黑体" w:eastAsia="黑体"/>
          <w:sz w:val="32"/>
          <w:szCs w:val="32"/>
        </w:rPr>
        <w:t>（一）</w:t>
      </w:r>
      <w:r>
        <w:rPr>
          <w:rFonts w:hint="eastAsia" w:ascii="黑体" w:hAnsi="黑体" w:eastAsia="黑体"/>
          <w:sz w:val="32"/>
          <w:szCs w:val="32"/>
          <w:lang w:eastAsia="zh-CN"/>
        </w:rPr>
        <w:t>海口市职业培训和技能鉴定管理中心</w:t>
      </w:r>
      <w:r>
        <w:rPr>
          <w:rFonts w:hint="eastAsia" w:ascii="仿宋_GB2312" w:hAnsi="黑体" w:eastAsia="仿宋_GB2312" w:cs="仿宋_GB2312"/>
          <w:sz w:val="32"/>
          <w:szCs w:val="32"/>
        </w:rPr>
        <w:t>2021</w:t>
      </w:r>
      <w:r>
        <w:rPr>
          <w:rFonts w:ascii="黑体" w:hAnsi="黑体" w:eastAsia="黑体" w:cs="Times New Roman"/>
          <w:sz w:val="32"/>
          <w:shd w:val="clear" w:color="auto" w:fill="FFFFFF"/>
        </w:rPr>
        <w:t>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万元，其中：</w:t>
      </w:r>
    </w:p>
    <w:p>
      <w:pPr>
        <w:ind w:firstLine="640" w:firstLineChars="200"/>
        <w:rPr>
          <w:rFonts w:hint="eastAsia" w:ascii="Times New Roman" w:hAnsi="Times New Roman" w:eastAsia="仿宋_GB2312" w:cs="Times New Roman"/>
          <w:sz w:val="32"/>
          <w:shd w:val="clear" w:color="auto" w:fill="FFFFFF"/>
        </w:rPr>
      </w:pPr>
      <w:r>
        <w:rPr>
          <w:rFonts w:hint="eastAsia" w:ascii="仿宋_GB2312" w:hAnsi="黑体" w:eastAsia="仿宋_GB2312"/>
          <w:sz w:val="32"/>
          <w:szCs w:val="32"/>
        </w:rPr>
        <w:t>1.</w:t>
      </w:r>
      <w:r>
        <w:rPr>
          <w:rFonts w:ascii="仿宋_GB2312" w:hAnsi="黑体" w:eastAsia="仿宋_GB2312" w:cs="Times New Roman"/>
          <w:sz w:val="32"/>
          <w:szCs w:val="32"/>
        </w:rPr>
        <w:t xml:space="preserve"> </w:t>
      </w: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rPr>
        <w:t>为0万元。</w:t>
      </w:r>
    </w:p>
    <w:p>
      <w:pPr>
        <w:ind w:firstLine="640" w:firstLineChars="200"/>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2.公务用车购置费为0万元。</w:t>
      </w:r>
    </w:p>
    <w:p>
      <w:pPr>
        <w:ind w:firstLine="640" w:firstLineChars="200"/>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3.公务用车运行维护费为：</w:t>
      </w:r>
      <w:r>
        <w:rPr>
          <w:rFonts w:hint="eastAsia" w:ascii="Times New Roman" w:hAnsi="Times New Roman" w:eastAsia="仿宋_GB2312" w:cs="Times New Roman"/>
          <w:sz w:val="32"/>
          <w:shd w:val="clear" w:color="auto" w:fill="FFFFFF"/>
          <w:lang w:val="en-US" w:eastAsia="zh-CN"/>
        </w:rPr>
        <w:t>7</w:t>
      </w:r>
      <w:r>
        <w:rPr>
          <w:rFonts w:hint="eastAsia" w:ascii="Times New Roman" w:hAnsi="Times New Roman" w:eastAsia="仿宋_GB2312" w:cs="Times New Roman"/>
          <w:sz w:val="32"/>
          <w:shd w:val="clear" w:color="auto" w:fill="FFFFFF"/>
        </w:rPr>
        <w:t>万元。</w:t>
      </w:r>
    </w:p>
    <w:p>
      <w:pPr>
        <w:ind w:firstLine="640" w:firstLineChars="200"/>
        <w:rPr>
          <w:rFonts w:ascii="仿宋_GB2312" w:hAnsi="黑体" w:eastAsia="仿宋_GB2312" w:cs="Times New Roman"/>
          <w:sz w:val="32"/>
          <w:szCs w:val="32"/>
        </w:rPr>
      </w:pPr>
      <w:r>
        <w:rPr>
          <w:rFonts w:hint="eastAsia" w:ascii="Times New Roman" w:hAnsi="Times New Roman" w:eastAsia="仿宋_GB2312" w:cs="Times New Roman"/>
          <w:sz w:val="32"/>
          <w:shd w:val="clear" w:color="auto" w:fill="FFFFFF"/>
        </w:rPr>
        <w:t>4.公务接待费为0万元，</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1辆，无计划购置车辆。</w:t>
      </w:r>
      <w:r>
        <w:rPr>
          <w:rFonts w:ascii="Times New Roman" w:hAnsi="Times New Roman" w:eastAsia="仿宋_GB2312" w:cs="Times New Roman"/>
          <w:sz w:val="32"/>
          <w:shd w:val="clear" w:color="auto" w:fill="FFFFFF"/>
        </w:rPr>
        <w:t xml:space="preserve"> </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黑体" w:hAnsi="黑体" w:eastAsia="黑体"/>
          <w:sz w:val="32"/>
          <w:szCs w:val="32"/>
          <w:lang w:eastAsia="zh-CN"/>
        </w:rPr>
        <w:t>海口市职业培训和技能鉴定管理中心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无</w:t>
      </w:r>
      <w:r>
        <w:rPr>
          <w:rFonts w:hint="eastAsia" w:ascii="仿宋_GB2312" w:hAnsi="黑体" w:eastAsia="仿宋_GB2312"/>
          <w:sz w:val="32"/>
          <w:szCs w:val="32"/>
        </w:rPr>
        <w:t>政府性基金预算“三公”经费预算支出。</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海口市职业培训和技能鉴定管理中心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hint="eastAsia" w:ascii="楷体" w:hAnsi="楷体" w:eastAsia="楷体"/>
          <w:sz w:val="32"/>
          <w:szCs w:val="32"/>
        </w:rPr>
      </w:pPr>
      <w:r>
        <w:rPr>
          <w:rFonts w:hint="eastAsia" w:ascii="楷体" w:hAnsi="楷体" w:eastAsia="楷体"/>
          <w:sz w:val="32"/>
          <w:szCs w:val="32"/>
        </w:rPr>
        <w:t>（一）政府性基金预算当年规模变化情况</w:t>
      </w:r>
    </w:p>
    <w:p>
      <w:pPr>
        <w:ind w:firstLine="640"/>
        <w:jc w:val="left"/>
        <w:rPr>
          <w:rFonts w:hint="eastAsia" w:ascii="楷体" w:hAnsi="楷体" w:eastAsia="楷体"/>
          <w:sz w:val="32"/>
          <w:szCs w:val="32"/>
        </w:rPr>
      </w:pPr>
      <w:r>
        <w:rPr>
          <w:rFonts w:hint="eastAsia" w:ascii="楷体" w:hAnsi="楷体" w:eastAsia="楷体"/>
          <w:sz w:val="32"/>
          <w:szCs w:val="32"/>
        </w:rPr>
        <w:t>本单位无政府性基金预算收支以及政府性基金预算“三公”经费支出。</w:t>
      </w:r>
    </w:p>
    <w:p>
      <w:pPr>
        <w:numPr>
          <w:ilvl w:val="0"/>
          <w:numId w:val="7"/>
        </w:numPr>
        <w:ind w:firstLine="640" w:firstLineChars="200"/>
        <w:rPr>
          <w:rFonts w:hint="eastAsia" w:ascii="黑体" w:hAnsi="黑体" w:eastAsia="黑体"/>
          <w:sz w:val="32"/>
          <w:shd w:val="clear" w:color="auto" w:fill="FFFFFF"/>
        </w:rPr>
      </w:pPr>
      <w:r>
        <w:rPr>
          <w:rFonts w:hint="eastAsia" w:ascii="黑体" w:hAnsi="黑体" w:eastAsia="黑体"/>
          <w:sz w:val="32"/>
          <w:shd w:val="clear" w:color="auto" w:fill="FFFFFF"/>
        </w:rPr>
        <w:t>关于</w:t>
      </w:r>
      <w:r>
        <w:rPr>
          <w:rFonts w:hint="eastAsia" w:ascii="黑体" w:hAnsi="黑体" w:eastAsia="黑体"/>
          <w:sz w:val="32"/>
          <w:shd w:val="clear" w:color="auto" w:fill="FFFFFF"/>
          <w:lang w:eastAsia="zh-CN"/>
        </w:rPr>
        <w:t>海口市职业培训和技能鉴定管理中心</w:t>
      </w:r>
      <w:r>
        <w:rPr>
          <w:rFonts w:hint="eastAsia" w:ascii="黑体" w:hAnsi="黑体" w:eastAsia="黑体"/>
          <w:sz w:val="32"/>
          <w:shd w:val="clear" w:color="auto" w:fill="FFFFFF"/>
          <w:lang w:val="en-US" w:eastAsia="zh-CN"/>
        </w:rPr>
        <w:t>2022年</w:t>
      </w:r>
      <w:r>
        <w:rPr>
          <w:rFonts w:hint="eastAsia" w:ascii="黑体" w:hAnsi="黑体" w:eastAsia="黑体"/>
          <w:sz w:val="32"/>
          <w:shd w:val="clear" w:color="auto" w:fill="FFFFFF"/>
        </w:rPr>
        <w:t>收支预算情况的总体说明</w:t>
      </w:r>
    </w:p>
    <w:p>
      <w:pPr>
        <w:ind w:firstLine="640" w:firstLineChars="200"/>
        <w:rPr>
          <w:rFonts w:hint="eastAsia" w:ascii="仿宋_GB2312" w:hAnsi="黑体" w:eastAsia="仿宋_GB2312"/>
          <w:sz w:val="32"/>
          <w:szCs w:val="32"/>
        </w:rPr>
      </w:pPr>
      <w:r>
        <w:rPr>
          <w:rFonts w:hint="eastAsia" w:ascii="黑体" w:hAnsi="黑体" w:eastAsia="黑体"/>
          <w:sz w:val="32"/>
          <w:shd w:val="clear" w:color="auto" w:fill="FFFFFF"/>
          <w:lang w:val="en-US" w:eastAsia="zh-CN"/>
        </w:rPr>
        <w:t xml:space="preserve">  </w:t>
      </w: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海口市职业培训和技能鉴定管理中心</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；支出包括：社会保障和就业支出、卫生健康支出、住房保障支出。</w:t>
      </w:r>
      <w:r>
        <w:rPr>
          <w:rFonts w:hint="eastAsia" w:ascii="仿宋_GB2312" w:hAnsi="黑体" w:eastAsia="仿宋_GB2312" w:cs="仿宋_GB2312"/>
          <w:sz w:val="32"/>
          <w:szCs w:val="32"/>
          <w:lang w:eastAsia="zh-CN"/>
        </w:rPr>
        <w:t>海口市职业培训和技能鉴定管理中心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505.56</w:t>
      </w:r>
      <w:r>
        <w:rPr>
          <w:rFonts w:hint="eastAsia" w:ascii="仿宋_GB2312" w:hAnsi="黑体" w:eastAsia="仿宋_GB2312"/>
          <w:sz w:val="32"/>
          <w:szCs w:val="32"/>
        </w:rPr>
        <w:t>万元。</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七、关于</w:t>
      </w:r>
      <w:r>
        <w:rPr>
          <w:rFonts w:hint="eastAsia" w:ascii="黑体" w:hAnsi="宋体" w:eastAsia="黑体" w:cs="宋体"/>
          <w:color w:val="000000"/>
          <w:kern w:val="0"/>
          <w:sz w:val="32"/>
          <w:szCs w:val="30"/>
          <w:lang w:eastAsia="zh-CN"/>
        </w:rPr>
        <w:t>海口市职业培训和技能鉴定管理中心</w:t>
      </w:r>
      <w:r>
        <w:rPr>
          <w:rFonts w:hint="eastAsia" w:ascii="黑体" w:hAnsi="宋体" w:eastAsia="黑体" w:cs="宋体"/>
          <w:color w:val="000000"/>
          <w:kern w:val="0"/>
          <w:sz w:val="32"/>
          <w:szCs w:val="30"/>
          <w:lang w:val="en-US" w:eastAsia="zh-CN"/>
        </w:rPr>
        <w:t>2022</w:t>
      </w:r>
      <w:r>
        <w:rPr>
          <w:rFonts w:hint="eastAsia" w:ascii="黑体" w:hAnsi="黑体" w:eastAsia="黑体"/>
          <w:sz w:val="32"/>
          <w:shd w:val="clear" w:color="auto" w:fill="FFFFFF"/>
        </w:rPr>
        <w:t>年收入预算情况说明</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海口市职业培训和技能鉴定管理中心</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505.56</w:t>
      </w:r>
      <w:r>
        <w:rPr>
          <w:rFonts w:hint="eastAsia" w:ascii="仿宋_GB2312" w:hAnsi="黑体" w:eastAsia="仿宋_GB2312"/>
          <w:sz w:val="32"/>
          <w:szCs w:val="32"/>
        </w:rPr>
        <w:t>万元，其中：上年结转</w:t>
      </w:r>
      <w:r>
        <w:rPr>
          <w:rFonts w:ascii="仿宋_GB2312" w:hAnsi="黑体" w:eastAsia="仿宋_GB2312" w:cs="仿宋_GB2312"/>
          <w:sz w:val="32"/>
          <w:szCs w:val="32"/>
        </w:rPr>
        <w:t>0.00</w:t>
      </w:r>
      <w:r>
        <w:rPr>
          <w:rFonts w:hint="eastAsia" w:ascii="仿宋_GB2312" w:hAnsi="黑体" w:eastAsia="仿宋_GB2312"/>
          <w:sz w:val="32"/>
          <w:szCs w:val="32"/>
        </w:rPr>
        <w:t>万元，占</w:t>
      </w:r>
      <w:r>
        <w:rPr>
          <w:rFonts w:ascii="仿宋_GB2312" w:hAnsi="黑体" w:eastAsia="仿宋_GB2312" w:cs="仿宋_GB2312"/>
          <w:sz w:val="32"/>
          <w:szCs w:val="32"/>
        </w:rPr>
        <w:t>0.00</w:t>
      </w:r>
      <w:r>
        <w:rPr>
          <w:rFonts w:ascii="仿宋_GB2312" w:hAnsi="黑体" w:eastAsia="仿宋_GB2312"/>
          <w:sz w:val="32"/>
          <w:szCs w:val="32"/>
        </w:rPr>
        <w:t>%</w:t>
      </w:r>
      <w:r>
        <w:rPr>
          <w:rFonts w:hint="eastAsia" w:ascii="仿宋_GB2312" w:hAnsi="黑体" w:eastAsia="仿宋_GB2312"/>
          <w:sz w:val="32"/>
          <w:szCs w:val="32"/>
        </w:rPr>
        <w:t>；一般公共预算收入</w:t>
      </w:r>
      <w:r>
        <w:rPr>
          <w:rFonts w:hint="eastAsia" w:ascii="仿宋_GB2312" w:hAnsi="黑体" w:eastAsia="仿宋_GB2312" w:cs="仿宋_GB2312"/>
          <w:sz w:val="32"/>
          <w:szCs w:val="32"/>
          <w:lang w:val="en-US" w:eastAsia="zh-CN"/>
        </w:rPr>
        <w:t>505.56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167.9</w:t>
      </w:r>
      <w:r>
        <w:rPr>
          <w:rFonts w:hint="eastAsia" w:ascii="仿宋_GB2312" w:hAnsi="黑体" w:eastAsia="仿宋_GB2312" w:cs="仿宋_GB2312"/>
          <w:sz w:val="32"/>
          <w:szCs w:val="32"/>
        </w:rPr>
        <w:t>元，主要是</w:t>
      </w:r>
      <w:r>
        <w:rPr>
          <w:rFonts w:hint="eastAsia" w:ascii="仿宋_GB2312" w:hAnsi="黑体" w:eastAsia="仿宋_GB2312" w:cs="仿宋_GB2312"/>
          <w:sz w:val="32"/>
          <w:szCs w:val="32"/>
          <w:lang w:eastAsia="zh-CN"/>
        </w:rPr>
        <w:t>单位职业资格鉴定转为等级认定，所需经费减少。</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八、关于</w:t>
      </w:r>
      <w:r>
        <w:rPr>
          <w:rFonts w:hint="eastAsia" w:ascii="黑体" w:hAnsi="宋体" w:eastAsia="黑体" w:cs="宋体"/>
          <w:color w:val="000000"/>
          <w:kern w:val="0"/>
          <w:sz w:val="32"/>
          <w:szCs w:val="30"/>
          <w:lang w:eastAsia="zh-CN"/>
        </w:rPr>
        <w:t>海口市职业培训和技能鉴定管理中心</w:t>
      </w:r>
      <w:r>
        <w:rPr>
          <w:rFonts w:hint="eastAsia" w:ascii="黑体" w:hAnsi="宋体" w:eastAsia="黑体" w:cs="宋体"/>
          <w:color w:val="000000"/>
          <w:kern w:val="0"/>
          <w:sz w:val="32"/>
          <w:szCs w:val="30"/>
          <w:lang w:val="en-US" w:eastAsia="zh-CN"/>
        </w:rPr>
        <w:t>2022</w:t>
      </w:r>
      <w:r>
        <w:rPr>
          <w:rFonts w:hint="eastAsia" w:ascii="黑体" w:hAnsi="黑体" w:eastAsia="黑体"/>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海口市职业培训和技能鉴定管理中心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505.56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184.56</w:t>
      </w:r>
      <w:r>
        <w:rPr>
          <w:rFonts w:hint="eastAsia" w:ascii="仿宋_GB2312" w:hAnsi="黑体" w:eastAsia="仿宋_GB2312"/>
          <w:sz w:val="32"/>
          <w:szCs w:val="32"/>
        </w:rPr>
        <w:t>万元，占</w:t>
      </w:r>
      <w:r>
        <w:rPr>
          <w:rFonts w:hint="eastAsia" w:ascii="仿宋_GB2312" w:hAnsi="黑体" w:eastAsia="仿宋_GB2312" w:cs="仿宋_GB2312"/>
          <w:color w:val="auto"/>
          <w:sz w:val="32"/>
          <w:szCs w:val="32"/>
          <w:lang w:val="en-US" w:eastAsia="zh-CN"/>
        </w:rPr>
        <w:t>36.5</w:t>
      </w:r>
      <w:r>
        <w:rPr>
          <w:rFonts w:ascii="仿宋_GB2312" w:hAnsi="黑体" w:eastAsia="仿宋_GB2312"/>
          <w:sz w:val="32"/>
          <w:szCs w:val="32"/>
        </w:rPr>
        <w:t>%</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505</w:t>
      </w:r>
      <w:r>
        <w:rPr>
          <w:rFonts w:hint="eastAsia" w:ascii="仿宋_GB2312" w:hAnsi="黑体" w:eastAsia="仿宋_GB2312"/>
          <w:sz w:val="32"/>
          <w:szCs w:val="32"/>
        </w:rPr>
        <w:t>万元，</w:t>
      </w:r>
      <w:r>
        <w:rPr>
          <w:rFonts w:hint="eastAsia" w:ascii="仿宋_GB2312" w:hAnsi="黑体" w:eastAsia="仿宋_GB2312" w:cs="仿宋_GB2312"/>
          <w:color w:val="auto"/>
          <w:sz w:val="32"/>
          <w:szCs w:val="32"/>
          <w:lang w:val="en-US" w:eastAsia="zh-CN"/>
        </w:rPr>
        <w:t>占63.5%。</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jc w:val="left"/>
        <w:rPr>
          <w:rFonts w:hint="eastAsia" w:ascii="仿宋_GB2312" w:hAnsi="仿宋_GB2312" w:eastAsia="仿宋_GB2312" w:cs="仿宋_GB2312"/>
          <w:color w:val="000000"/>
          <w:kern w:val="0"/>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25.03万元。</w:t>
      </w:r>
      <w:r>
        <w:rPr>
          <w:rFonts w:hint="eastAsia" w:ascii="仿宋_GB2312" w:hAnsi="仿宋_GB2312" w:eastAsia="仿宋_GB2312" w:cs="仿宋_GB2312"/>
          <w:color w:val="000000"/>
          <w:kern w:val="0"/>
          <w:sz w:val="32"/>
          <w:szCs w:val="32"/>
        </w:rPr>
        <w:t>用于购买货物和服务的各项资金，包括办公及印刷费、邮电费、差旅费、会议费、日常维修费、专用材料及一般设备购置费、办公用房水电费、办公用房取暖费、办公用房物业管理费、公务用车运行维护费以及其他费用</w:t>
      </w:r>
      <w:r>
        <w:rPr>
          <w:rFonts w:hint="eastAsia" w:ascii="仿宋_GB2312" w:hAnsi="仿宋_GB2312" w:eastAsia="仿宋_GB2312" w:cs="仿宋_GB2312"/>
          <w:color w:val="000000"/>
          <w:kern w:val="0"/>
          <w:sz w:val="32"/>
          <w:szCs w:val="32"/>
          <w:lang w:eastAsia="zh-CN"/>
        </w:rPr>
        <w:t>，其中公务车运行维护费</w:t>
      </w:r>
      <w:r>
        <w:rPr>
          <w:rFonts w:hint="eastAsia" w:ascii="仿宋_GB2312" w:hAnsi="仿宋_GB2312" w:eastAsia="仿宋_GB2312" w:cs="仿宋_GB2312"/>
          <w:color w:val="000000"/>
          <w:kern w:val="0"/>
          <w:sz w:val="32"/>
          <w:szCs w:val="32"/>
          <w:lang w:val="en-US" w:eastAsia="zh-CN"/>
        </w:rPr>
        <w:t>7万元</w:t>
      </w:r>
      <w:r>
        <w:rPr>
          <w:rFonts w:hint="eastAsia" w:ascii="仿宋_GB2312" w:hAnsi="仿宋_GB2312" w:eastAsia="仿宋_GB2312" w:cs="仿宋_GB2312"/>
          <w:color w:val="000000"/>
          <w:kern w:val="0"/>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w:t>
      </w:r>
      <w:r>
        <w:rPr>
          <w:rFonts w:hint="eastAsia" w:ascii="仿宋_GB2312" w:hAnsi="黑体" w:eastAsia="仿宋_GB2312" w:cs="仿宋_GB2312"/>
          <w:sz w:val="32"/>
          <w:szCs w:val="32"/>
          <w:lang w:eastAsia="zh-CN"/>
        </w:rPr>
        <w:t>海口市职业培训和技能鉴定管理中心</w:t>
      </w:r>
      <w:r>
        <w:rPr>
          <w:rFonts w:hint="eastAsia" w:ascii="仿宋_GB2312" w:hAnsi="ˎ̥" w:eastAsia="仿宋_GB2312"/>
          <w:sz w:val="32"/>
          <w:szCs w:val="32"/>
        </w:rPr>
        <w:t>政府采购支出总额</w:t>
      </w:r>
      <w:r>
        <w:rPr>
          <w:rFonts w:hint="eastAsia" w:ascii="仿宋_GB2312" w:hAnsi="ˎ̥" w:eastAsia="仿宋_GB2312"/>
          <w:sz w:val="32"/>
          <w:szCs w:val="32"/>
          <w:lang w:val="en-US" w:eastAsia="zh-CN"/>
        </w:rPr>
        <w:t>3.25</w:t>
      </w:r>
      <w:r>
        <w:rPr>
          <w:rFonts w:hint="eastAsia" w:ascii="仿宋_GB2312" w:hAnsi="ˎ̥" w:eastAsia="仿宋_GB2312"/>
          <w:sz w:val="32"/>
          <w:szCs w:val="32"/>
        </w:rPr>
        <w:t>万元，主要为政府采购货物支出</w:t>
      </w:r>
      <w:r>
        <w:rPr>
          <w:rFonts w:hint="eastAsia" w:ascii="仿宋_GB2312" w:hAnsi="ˎ̥" w:eastAsia="仿宋_GB2312"/>
          <w:sz w:val="32"/>
          <w:szCs w:val="32"/>
          <w:lang w:val="en-US" w:eastAsia="zh-CN"/>
        </w:rPr>
        <w:t>3.25</w:t>
      </w:r>
      <w:r>
        <w:rPr>
          <w:rFonts w:hint="eastAsia" w:ascii="仿宋_GB2312" w:hAnsi="ˎ̥" w:eastAsia="仿宋_GB2312"/>
          <w:sz w:val="32"/>
          <w:szCs w:val="32"/>
        </w:rPr>
        <w:t xml:space="preserve">万元，占政府采购支出总额的100%。（专门面向中小企业采购） </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年12月31日，</w:t>
      </w:r>
      <w:r>
        <w:rPr>
          <w:rFonts w:hint="eastAsia" w:asciiTheme="majorEastAsia" w:hAnsiTheme="majorEastAsia" w:eastAsiaTheme="majorEastAsia"/>
          <w:sz w:val="32"/>
          <w:szCs w:val="32"/>
          <w:lang w:eastAsia="zh-CN"/>
        </w:rPr>
        <w:t>海口市职业培训和技能鉴定管理</w:t>
      </w:r>
      <w:r>
        <w:rPr>
          <w:rFonts w:hint="eastAsia" w:asciiTheme="majorEastAsia" w:hAnsiTheme="majorEastAsia" w:eastAsiaTheme="majorEastAsia"/>
          <w:sz w:val="32"/>
          <w:szCs w:val="32"/>
        </w:rPr>
        <w:t>中心</w:t>
      </w:r>
      <w:r>
        <w:rPr>
          <w:rFonts w:hint="eastAsia" w:ascii="仿宋_GB2312" w:hAnsi="黑体" w:eastAsia="仿宋_GB2312" w:cs="仿宋_GB2312"/>
          <w:sz w:val="32"/>
          <w:szCs w:val="32"/>
        </w:rPr>
        <w:t>共有车辆1辆，主要为其他用车。</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单位价值50万元（含）以上通用设备0台（套），单价100万元（含）以上专用设备0台（套）。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海口市职业培训和技能鉴定管理</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eastAsia="zh-CN"/>
        </w:rPr>
        <w:t>设置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个项目实行绩效目标管理，涉及一般公共预算</w:t>
      </w:r>
      <w:r>
        <w:rPr>
          <w:rFonts w:hint="eastAsia" w:ascii="仿宋_GB2312" w:hAnsi="仿宋_GB2312" w:eastAsia="仿宋_GB2312" w:cs="仿宋_GB2312"/>
          <w:sz w:val="32"/>
          <w:szCs w:val="32"/>
          <w:lang w:val="en-US" w:eastAsia="zh-CN"/>
        </w:rPr>
        <w:t>138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政府性基金</w:t>
      </w:r>
      <w:r>
        <w:rPr>
          <w:rFonts w:hint="eastAsia" w:ascii="仿宋_GB2312" w:hAnsi="仿宋_GB2312" w:eastAsia="仿宋_GB2312" w:cs="仿宋_GB2312"/>
          <w:sz w:val="32"/>
          <w:szCs w:val="32"/>
          <w:lang w:eastAsia="zh-CN"/>
        </w:rPr>
        <w:t>预算支出项目。</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项目实行绩效目标如下：</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完成全年全市鉴定考核以及资格认证人数。实现全市技能鉴定考核及资格认证人数达到</w:t>
      </w:r>
      <w:r>
        <w:rPr>
          <w:rFonts w:hint="eastAsia" w:ascii="仿宋_GB2312" w:hAnsi="仿宋_GB2312" w:eastAsia="仿宋_GB2312" w:cs="仿宋_GB2312"/>
          <w:sz w:val="32"/>
          <w:szCs w:val="32"/>
          <w:lang w:val="en-US" w:eastAsia="zh-CN"/>
        </w:rPr>
        <w:t>6000人，通过率达到95%。</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根据财政预算</w:t>
      </w:r>
      <w:r>
        <w:rPr>
          <w:rFonts w:hint="eastAsia" w:ascii="仿宋_GB2312" w:hAnsi="仿宋_GB2312" w:eastAsia="仿宋_GB2312" w:cs="仿宋_GB2312"/>
          <w:sz w:val="32"/>
          <w:szCs w:val="32"/>
          <w:lang w:eastAsia="zh-CN"/>
        </w:rPr>
        <w:t>绩效</w:t>
      </w:r>
      <w:r>
        <w:rPr>
          <w:rFonts w:hint="eastAsia" w:ascii="仿宋_GB2312" w:hAnsi="仿宋_GB2312" w:eastAsia="仿宋_GB2312" w:cs="仿宋_GB2312"/>
          <w:sz w:val="32"/>
          <w:szCs w:val="32"/>
        </w:rPr>
        <w:t>管理要求，</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单位组织对</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一般公共预算项目支出</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开展绩效自评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自评覆盖率达到</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pStyle w:val="4"/>
        <w:spacing w:before="0" w:beforeAutospacing="0" w:after="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海口市职业培训和技能鉴定管理</w:t>
      </w:r>
      <w:r>
        <w:rPr>
          <w:rFonts w:hint="eastAsia" w:ascii="仿宋_GB2312" w:hAnsi="仿宋_GB2312" w:eastAsia="仿宋_GB2312" w:cs="仿宋_GB2312"/>
          <w:sz w:val="32"/>
          <w:szCs w:val="32"/>
        </w:rPr>
        <w:t>中心</w:t>
      </w:r>
      <w:r>
        <w:rPr>
          <w:rFonts w:hint="eastAsia" w:ascii="仿宋_GB2312" w:hAnsi="仿宋_GB2312" w:eastAsia="仿宋_GB2312" w:cs="仿宋_GB2312"/>
          <w:bCs/>
          <w:sz w:val="32"/>
          <w:szCs w:val="32"/>
        </w:rPr>
        <w:t>公共就业创业服务</w:t>
      </w:r>
      <w:r>
        <w:rPr>
          <w:rFonts w:hint="eastAsia" w:ascii="仿宋_GB2312" w:hAnsi="仿宋_GB2312" w:eastAsia="仿宋_GB2312" w:cs="仿宋_GB2312"/>
          <w:sz w:val="32"/>
          <w:szCs w:val="32"/>
        </w:rPr>
        <w:t>项目自评</w:t>
      </w:r>
      <w:r>
        <w:rPr>
          <w:rFonts w:hint="eastAsia" w:ascii="仿宋_GB2312" w:hAnsi="仿宋_GB2312" w:cs="仿宋_GB2312"/>
          <w:sz w:val="32"/>
          <w:szCs w:val="32"/>
          <w:lang w:eastAsia="zh-CN"/>
        </w:rPr>
        <w:t>中</w:t>
      </w:r>
      <w:r>
        <w:rPr>
          <w:rFonts w:hint="eastAsia" w:ascii="仿宋_GB2312" w:hAnsi="仿宋_GB2312" w:eastAsia="仿宋_GB2312" w:cs="仿宋_GB2312"/>
          <w:sz w:val="32"/>
          <w:szCs w:val="32"/>
        </w:rPr>
        <w:t>发现的主要问题及原因：一是由于绩效自评是一项开展不久的工作任务，项目支出运行实践经验还欠缺，单位相关人员配备还显不足，相关制度建设还有待进一步加强；二是现在的项目指标面临着物价、考务费等因素的影响，在编制预算与执行中，将尽可能地用有限的经费平衡每年工作任务，尽量做到科学、合理的分配。</w:t>
      </w:r>
    </w:p>
    <w:p>
      <w:pPr>
        <w:spacing w:line="578" w:lineRule="exact"/>
        <w:ind w:firstLine="640" w:firstLineChars="200"/>
        <w:rPr>
          <w:rFonts w:hint="eastAsia" w:ascii="仿宋_GB2312" w:hAnsi="仿宋_GB2312" w:eastAsia="仿宋_GB2312" w:cs="仿宋_GB2312"/>
          <w:sz w:val="32"/>
          <w:szCs w:val="32"/>
        </w:rPr>
      </w:pPr>
    </w:p>
    <w:p>
      <w:pPr>
        <w:ind w:firstLine="640" w:firstLineChars="200"/>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color w:val="000000"/>
          <w:kern w:val="0"/>
          <w:sz w:val="32"/>
          <w:szCs w:val="32"/>
        </w:rPr>
      </w:pPr>
    </w:p>
    <w:p>
      <w:pPr>
        <w:jc w:val="center"/>
        <w:rPr>
          <w:rFonts w:hint="eastAsia" w:ascii="仿宋_GB2312" w:hAnsi="仿宋_GB2312" w:eastAsia="仿宋_GB2312" w:cs="仿宋_GB2312"/>
          <w:b/>
          <w:sz w:val="32"/>
          <w:szCs w:val="32"/>
        </w:rPr>
      </w:pPr>
    </w:p>
    <w:p>
      <w:pPr>
        <w:jc w:val="center"/>
        <w:rPr>
          <w:rFonts w:hint="eastAsia" w:ascii="仿宋_GB2312" w:hAnsi="仿宋_GB2312" w:eastAsia="仿宋_GB2312" w:cs="仿宋_GB2312"/>
          <w:b/>
          <w:sz w:val="32"/>
          <w:szCs w:val="32"/>
        </w:rPr>
      </w:pPr>
    </w:p>
    <w:p>
      <w:pPr>
        <w:jc w:val="center"/>
        <w:rPr>
          <w:rFonts w:hint="eastAsia" w:ascii="仿宋_GB2312" w:hAnsi="仿宋_GB2312" w:eastAsia="仿宋_GB2312" w:cs="仿宋_GB2312"/>
          <w:b/>
          <w:sz w:val="32"/>
          <w:szCs w:val="32"/>
        </w:rPr>
      </w:pPr>
    </w:p>
    <w:p>
      <w:pPr>
        <w:jc w:val="center"/>
        <w:rPr>
          <w:rFonts w:hint="eastAsia" w:ascii="仿宋_GB2312" w:hAnsi="仿宋_GB2312" w:eastAsia="仿宋_GB2312" w:cs="仿宋_GB2312"/>
          <w:b/>
          <w:sz w:val="32"/>
          <w:szCs w:val="32"/>
        </w:rPr>
      </w:pPr>
    </w:p>
    <w:p>
      <w:pPr>
        <w:jc w:val="center"/>
        <w:rPr>
          <w:rFonts w:hint="eastAsia" w:ascii="仿宋_GB2312" w:hAnsi="仿宋_GB2312" w:eastAsia="仿宋_GB2312" w:cs="仿宋_GB2312"/>
          <w:b/>
          <w:sz w:val="32"/>
          <w:szCs w:val="32"/>
        </w:rPr>
      </w:pPr>
    </w:p>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第四部分  名词解释</w:t>
      </w:r>
    </w:p>
    <w:p>
      <w:pPr>
        <w:ind w:firstLine="640" w:firstLineChars="200"/>
        <w:jc w:val="left"/>
        <w:rPr>
          <w:rFonts w:hint="eastAsia" w:ascii="仿宋_GB2312" w:hAnsi="仿宋_GB2312" w:eastAsia="仿宋_GB2312" w:cs="仿宋_GB2312"/>
          <w:bCs/>
          <w:color w:val="000000"/>
          <w:kern w:val="0"/>
          <w:sz w:val="32"/>
          <w:szCs w:val="32"/>
          <w:lang w:val="zh-CN"/>
        </w:rPr>
      </w:pP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一、财政拨款收入：指本级财政当年拨付的资金。</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二、事业收入：指事业单位开展专业业务活动及辅助活动取得的收入。</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三、经营收入：指事业单位在专业业务活动及其辅助活动之外开展非独立核算经营活动取得的收入。</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四、其他收入：指除上述“财政拨款收入”“事业收入”“经营收入”等以外的收入。</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五、年初结转和结余：指以前年度尚未完成、结转到本年按有关规定继续使用的资金。</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六、基本支出：指行政事业单位用于为保障其机构正常运转、完成日常工作任务而发生的人员支出和公用支出。   </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七、工资福利支出：反映单位开支的在职职工和编制外长期聘用人员的各类劳动报酬，以及为上述人员缴纳的各项社会保险费等。</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十、项目支出：指各部门、各单位为完成其特定的工作任务和事业发展目标所发生的支出。</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eastAsia" w:ascii="仿宋_GB2312" w:hAnsi="仿宋_GB2312" w:eastAsia="仿宋_GB2312" w:cs="仿宋_GB2312"/>
          <w:color w:val="000000"/>
          <w:kern w:val="0"/>
          <w:sz w:val="32"/>
          <w:szCs w:val="32"/>
        </w:rPr>
      </w:pPr>
    </w:p>
    <w:p>
      <w:pPr>
        <w:ind w:firstLine="640" w:firstLineChars="200"/>
        <w:rPr>
          <w:rFonts w:hint="eastAsia" w:ascii="仿宋_GB2312" w:hAnsi="仿宋_GB2312" w:eastAsia="仿宋_GB2312" w:cs="仿宋_GB2312"/>
          <w:sz w:val="32"/>
          <w:szCs w:val="32"/>
        </w:rPr>
      </w:pPr>
    </w:p>
    <w:p>
      <w:pPr>
        <w:ind w:firstLine="640" w:firstLineChars="200"/>
        <w:jc w:val="left"/>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BFE0A0"/>
    <w:multiLevelType w:val="singleLevel"/>
    <w:tmpl w:val="81BFE0A0"/>
    <w:lvl w:ilvl="0" w:tentative="0">
      <w:start w:val="6"/>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56D2575"/>
    <w:multiLevelType w:val="singleLevel"/>
    <w:tmpl w:val="756D2575"/>
    <w:lvl w:ilvl="0" w:tentative="0">
      <w:start w:val="2"/>
      <w:numFmt w:val="chineseCounting"/>
      <w:suff w:val="space"/>
      <w:lvlText w:val="第%1部分"/>
      <w:lvlJc w:val="left"/>
      <w:rPr>
        <w:rFonts w:hint="eastAsia"/>
      </w:rPr>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NmZWI1ZTY2ZDU0OTM1Y2VhNzdhNjBiMTM2NzkyZGEifQ=="/>
  </w:docVars>
  <w:rsids>
    <w:rsidRoot w:val="0E225468"/>
    <w:rsid w:val="00101824"/>
    <w:rsid w:val="00213BB2"/>
    <w:rsid w:val="0028673E"/>
    <w:rsid w:val="004B1407"/>
    <w:rsid w:val="0210056D"/>
    <w:rsid w:val="02EB689D"/>
    <w:rsid w:val="06FA5544"/>
    <w:rsid w:val="0E225468"/>
    <w:rsid w:val="179D2553"/>
    <w:rsid w:val="17F33941"/>
    <w:rsid w:val="195B78DF"/>
    <w:rsid w:val="1C105956"/>
    <w:rsid w:val="261A1A79"/>
    <w:rsid w:val="287727EB"/>
    <w:rsid w:val="2ADD0C86"/>
    <w:rsid w:val="3C7A6346"/>
    <w:rsid w:val="426D130A"/>
    <w:rsid w:val="52845C16"/>
    <w:rsid w:val="587D317A"/>
    <w:rsid w:val="5C200716"/>
    <w:rsid w:val="69F93402"/>
    <w:rsid w:val="6E725BD8"/>
    <w:rsid w:val="71281AF5"/>
    <w:rsid w:val="7362374D"/>
    <w:rsid w:val="7BAF042D"/>
    <w:rsid w:val="7CFF67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仿宋_GB2312" w:cs="宋体"/>
      <w:kern w:val="0"/>
      <w:sz w:val="24"/>
    </w:rPr>
  </w:style>
  <w:style w:type="paragraph" w:customStyle="1" w:styleId="7">
    <w:name w:val="列出段落1"/>
    <w:basedOn w:val="1"/>
    <w:qFormat/>
    <w:uiPriority w:val="34"/>
    <w:pPr>
      <w:ind w:firstLine="420" w:firstLineChars="200"/>
    </w:pPr>
  </w:style>
  <w:style w:type="character" w:customStyle="1" w:styleId="8">
    <w:name w:val="font71"/>
    <w:basedOn w:val="6"/>
    <w:qFormat/>
    <w:uiPriority w:val="0"/>
    <w:rPr>
      <w:rFonts w:hint="eastAsia" w:ascii="Times New Roman" w:eastAsia="楷体_GB2312" w:cs="楷体_GB2312"/>
      <w:sz w:val="28"/>
      <w:szCs w:val="24"/>
    </w:rPr>
  </w:style>
  <w:style w:type="character" w:customStyle="1" w:styleId="9">
    <w:name w:val="页眉 Char"/>
    <w:basedOn w:val="6"/>
    <w:link w:val="3"/>
    <w:qFormat/>
    <w:uiPriority w:val="0"/>
    <w:rPr>
      <w:rFonts w:ascii="Calibri" w:hAnsi="Calibri" w:cs="黑体"/>
      <w:kern w:val="2"/>
      <w:sz w:val="18"/>
      <w:szCs w:val="18"/>
    </w:rPr>
  </w:style>
  <w:style w:type="character" w:customStyle="1" w:styleId="10">
    <w:name w:val="页脚 Char"/>
    <w:basedOn w:val="6"/>
    <w:link w:val="2"/>
    <w:qFormat/>
    <w:uiPriority w:val="0"/>
    <w:rPr>
      <w:rFonts w:ascii="Calibri" w:hAnsi="Calibri" w:cs="黑体"/>
      <w:kern w:val="2"/>
      <w:sz w:val="18"/>
      <w:szCs w:val="18"/>
    </w:rPr>
  </w:style>
  <w:style w:type="paragraph" w:customStyle="1" w:styleId="11">
    <w:name w:val="正文1 Char Char Char"/>
    <w:basedOn w:val="1"/>
    <w:qFormat/>
    <w:uiPriority w:val="0"/>
    <w:pPr>
      <w:spacing w:line="360" w:lineRule="auto"/>
      <w:ind w:firstLine="200" w:firstLineChars="200"/>
    </w:pPr>
    <w:rPr>
      <w:rFonts w:ascii="Times New Roman" w:hAnsi="Times New Roman" w:cs="Times New Roman"/>
      <w:szCs w:val="24"/>
    </w:rPr>
  </w:style>
  <w:style w:type="paragraph" w:styleId="12">
    <w:name w:val="List Paragraph"/>
    <w:basedOn w:val="1"/>
    <w:unhideWhenUsed/>
    <w:qFormat/>
    <w:uiPriority w:val="99"/>
    <w:pPr>
      <w:ind w:firstLine="420" w:firstLineChars="200"/>
    </w:pPr>
  </w:style>
  <w:style w:type="character" w:customStyle="1" w:styleId="13">
    <w:name w:val="font31"/>
    <w:basedOn w:val="6"/>
    <w:uiPriority w:val="0"/>
    <w:rPr>
      <w:rFonts w:hint="eastAsia" w:ascii="宋体" w:hAnsi="宋体" w:eastAsia="宋体" w:cs="宋体"/>
      <w:color w:val="000000"/>
      <w:sz w:val="22"/>
      <w:szCs w:val="22"/>
      <w:u w:val="none"/>
    </w:rPr>
  </w:style>
  <w:style w:type="character" w:customStyle="1" w:styleId="14">
    <w:name w:val="font21"/>
    <w:basedOn w:val="6"/>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emf"/><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3471</Words>
  <Characters>4072</Characters>
  <Lines>23</Lines>
  <Paragraphs>6</Paragraphs>
  <TotalTime>0</TotalTime>
  <ScaleCrop>false</ScaleCrop>
  <LinksUpToDate>false</LinksUpToDate>
  <CharactersWithSpaces>4101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2021-03-08T03:20:00Z</dcterms:created>
  <dc:creator>-                   </dc:creator>
  <cp:lastModifiedBy>Administrator</cp:lastModifiedBy>
  <dcterms:modified xsi:type="dcterms:W3CDTF">2023-09-21T09:03:32Z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6159A7FE7878478181943CC5D5F7FB15</vt:lpwstr>
  </property>
</Properties>
</file>