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60F" w:rsidRDefault="00AB5AA4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新能源汽车整车高压故障诊断和拆装</w:t>
      </w:r>
    </w:p>
    <w:p w:rsidR="00DE060F" w:rsidRDefault="00AB5AA4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专项职业能力培训标准</w:t>
      </w:r>
    </w:p>
    <w:p w:rsidR="00DE060F" w:rsidRDefault="00DE060F">
      <w:pPr>
        <w:spacing w:line="360" w:lineRule="auto"/>
        <w:rPr>
          <w:rFonts w:asciiTheme="majorEastAsia" w:eastAsiaTheme="majorEastAsia" w:hAnsiTheme="majorEastAsia"/>
          <w:bCs/>
          <w:sz w:val="15"/>
          <w:szCs w:val="15"/>
        </w:rPr>
      </w:pPr>
    </w:p>
    <w:p w:rsidR="00DE060F" w:rsidRDefault="00AB5AA4">
      <w:pPr>
        <w:spacing w:after="0" w:line="360" w:lineRule="auto"/>
        <w:ind w:firstLineChars="200" w:firstLine="562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一、培训标准</w:t>
      </w:r>
    </w:p>
    <w:p w:rsidR="00DE060F" w:rsidRDefault="00AB5AA4">
      <w:pPr>
        <w:spacing w:after="0" w:line="360" w:lineRule="auto"/>
        <w:ind w:firstLineChars="200" w:firstLine="480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t>通过理论与实操相结合的授课方式，使学员全面了解</w:t>
      </w:r>
      <w:r>
        <w:rPr>
          <w:rFonts w:asciiTheme="majorEastAsia" w:eastAsiaTheme="majorEastAsia" w:hAnsiTheme="majorEastAsia" w:cs="宋体" w:hint="eastAsia"/>
          <w:color w:val="424242"/>
          <w:sz w:val="24"/>
          <w:szCs w:val="24"/>
        </w:rPr>
        <w:t>安全用电常识、高压电安全操作规范</w:t>
      </w:r>
      <w:r>
        <w:rPr>
          <w:rFonts w:asciiTheme="majorEastAsia" w:eastAsiaTheme="majorEastAsia" w:hAnsiTheme="majorEastAsia" w:cs="宋体" w:hint="eastAsia"/>
          <w:color w:val="424242"/>
          <w:sz w:val="24"/>
          <w:szCs w:val="24"/>
        </w:rPr>
        <w:t>,</w:t>
      </w:r>
      <w:r>
        <w:rPr>
          <w:rFonts w:asciiTheme="majorEastAsia" w:eastAsiaTheme="majorEastAsia" w:hAnsiTheme="majorEastAsia" w:cs="宋体" w:hint="eastAsia"/>
          <w:color w:val="424242"/>
          <w:sz w:val="24"/>
          <w:szCs w:val="24"/>
        </w:rPr>
        <w:t>熟悉新能源汽车的结构组成，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新能源汽车</w:t>
      </w:r>
      <w:r>
        <w:rPr>
          <w:rFonts w:asciiTheme="majorEastAsia" w:eastAsiaTheme="majorEastAsia" w:hAnsiTheme="majorEastAsia" w:cs="宋体" w:hint="eastAsia"/>
          <w:color w:val="424242"/>
          <w:sz w:val="24"/>
          <w:szCs w:val="24"/>
        </w:rPr>
        <w:t>高压电系统</w:t>
      </w:r>
      <w:r>
        <w:rPr>
          <w:rFonts w:asciiTheme="majorEastAsia" w:eastAsiaTheme="majorEastAsia" w:hAnsiTheme="majorEastAsia" w:cs="宋体" w:hint="eastAsia"/>
          <w:color w:val="424242"/>
          <w:sz w:val="24"/>
          <w:szCs w:val="24"/>
        </w:rPr>
        <w:t>,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熟练掌握新能源汽车绝缘用具的使用、动力电池、驱动电机及高压控制系统的拆装与检测技能，促进新能源汽车维修水平的提高，提升就业能力。</w:t>
      </w:r>
    </w:p>
    <w:p w:rsidR="00DE060F" w:rsidRDefault="00AB5AA4">
      <w:pPr>
        <w:spacing w:after="0" w:line="360" w:lineRule="auto"/>
        <w:ind w:firstLineChars="200" w:firstLine="562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二、培训机构的师资条件</w:t>
      </w:r>
    </w:p>
    <w:p w:rsidR="00DE060F" w:rsidRDefault="00AB5AA4">
      <w:pPr>
        <w:spacing w:after="0" w:line="360" w:lineRule="auto"/>
        <w:ind w:firstLineChars="200" w:firstLine="480"/>
        <w:rPr>
          <w:rFonts w:asciiTheme="majorEastAsia" w:eastAsiaTheme="majorEastAsia" w:hAnsiTheme="majorEastAsia"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t>培训老师</w:t>
      </w:r>
      <w:bookmarkStart w:id="0" w:name="_Hlk146953618"/>
      <w:r>
        <w:rPr>
          <w:rFonts w:asciiTheme="majorEastAsia" w:eastAsiaTheme="majorEastAsia" w:hAnsiTheme="majorEastAsia" w:hint="eastAsia"/>
          <w:bCs/>
          <w:sz w:val="24"/>
          <w:szCs w:val="24"/>
        </w:rPr>
        <w:t>应具备一定的新能源汽车维修专业知识及实际操作经验，具有汽车维修工或相关专业高级工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/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三级及以上职业资格证书</w:t>
      </w:r>
      <w:r>
        <w:rPr>
          <w:rFonts w:ascii="宋体" w:eastAsia="宋体" w:hAnsi="宋体" w:cs="宋体" w:hint="eastAsia"/>
          <w:color w:val="424242"/>
          <w:sz w:val="24"/>
          <w:szCs w:val="24"/>
        </w:rPr>
        <w:t>(</w:t>
      </w:r>
      <w:r>
        <w:rPr>
          <w:rFonts w:ascii="宋体" w:eastAsia="宋体" w:hAnsi="宋体" w:cs="宋体" w:hint="eastAsia"/>
          <w:color w:val="424242"/>
          <w:sz w:val="24"/>
          <w:szCs w:val="24"/>
        </w:rPr>
        <w:t>技能等级证书</w:t>
      </w:r>
      <w:r>
        <w:rPr>
          <w:rFonts w:ascii="宋体" w:eastAsia="宋体" w:hAnsi="宋体" w:cs="宋体" w:hint="eastAsia"/>
          <w:color w:val="424242"/>
          <w:sz w:val="24"/>
          <w:szCs w:val="24"/>
        </w:rPr>
        <w:t>)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或相关专业中级及以上</w:t>
      </w:r>
      <w:bookmarkStart w:id="1" w:name="_Hlk149407532"/>
      <w:r>
        <w:rPr>
          <w:rFonts w:asciiTheme="majorEastAsia" w:eastAsiaTheme="majorEastAsia" w:hAnsiTheme="majorEastAsia" w:hint="eastAsia"/>
          <w:bCs/>
          <w:sz w:val="24"/>
          <w:szCs w:val="24"/>
        </w:rPr>
        <w:t>专业技术职称任职资格</w:t>
      </w:r>
      <w:bookmarkEnd w:id="1"/>
      <w:r>
        <w:rPr>
          <w:rFonts w:asciiTheme="majorEastAsia" w:eastAsiaTheme="majorEastAsia" w:hAnsiTheme="majorEastAsia" w:hint="eastAsia"/>
          <w:bCs/>
          <w:sz w:val="24"/>
          <w:szCs w:val="24"/>
        </w:rPr>
        <w:t>。</w:t>
      </w:r>
      <w:bookmarkEnd w:id="0"/>
    </w:p>
    <w:p w:rsidR="00DE060F" w:rsidRDefault="00AB5AA4">
      <w:pPr>
        <w:spacing w:after="0" w:line="360" w:lineRule="auto"/>
        <w:ind w:firstLineChars="200" w:firstLine="562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三、培训场地</w:t>
      </w:r>
    </w:p>
    <w:p w:rsidR="00DE060F" w:rsidRDefault="00AB5AA4">
      <w:pPr>
        <w:spacing w:after="0" w:line="360" w:lineRule="auto"/>
        <w:ind w:firstLineChars="200" w:firstLine="480"/>
        <w:rPr>
          <w:rFonts w:ascii="仿宋_GB2312" w:eastAsia="仿宋_GB2312" w:hAnsi="仿宋_GB2312"/>
          <w:sz w:val="32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t>教学场地（以下同时具备）：</w:t>
      </w:r>
    </w:p>
    <w:p w:rsidR="00DE060F" w:rsidRDefault="00AB5AA4">
      <w:pPr>
        <w:spacing w:after="0" w:line="360" w:lineRule="auto"/>
        <w:ind w:left="480"/>
        <w:rPr>
          <w:rFonts w:asciiTheme="majorEastAsia" w:eastAsiaTheme="majorEastAsia" w:hAnsiTheme="majorEastAsia"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t>1</w:t>
      </w:r>
      <w:r>
        <w:rPr>
          <w:rFonts w:asciiTheme="majorEastAsia" w:eastAsiaTheme="majorEastAsia" w:hAnsiTheme="majorEastAsia"/>
          <w:bCs/>
          <w:sz w:val="24"/>
          <w:szCs w:val="24"/>
        </w:rPr>
        <w:t>.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培训教室</w:t>
      </w:r>
      <w:proofErr w:type="gramStart"/>
      <w:r>
        <w:rPr>
          <w:rFonts w:asciiTheme="majorEastAsia" w:eastAsiaTheme="majorEastAsia" w:hAnsiTheme="majorEastAsia" w:hint="eastAsia"/>
          <w:bCs/>
          <w:sz w:val="24"/>
          <w:szCs w:val="24"/>
        </w:rPr>
        <w:t>需能够</w:t>
      </w:r>
      <w:proofErr w:type="gramEnd"/>
      <w:r>
        <w:rPr>
          <w:rFonts w:asciiTheme="majorEastAsia" w:eastAsiaTheme="majorEastAsia" w:hAnsiTheme="majorEastAsia" w:hint="eastAsia"/>
          <w:bCs/>
          <w:sz w:val="24"/>
          <w:szCs w:val="24"/>
        </w:rPr>
        <w:t>同时容纳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30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人以上，配套不少于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30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套桌椅。</w:t>
      </w:r>
    </w:p>
    <w:p w:rsidR="00DE060F" w:rsidRPr="000D6BB7" w:rsidRDefault="00AB5AA4">
      <w:pPr>
        <w:spacing w:after="0" w:line="360" w:lineRule="auto"/>
        <w:ind w:firstLineChars="200" w:firstLine="480"/>
        <w:rPr>
          <w:rFonts w:asciiTheme="majorEastAsia" w:eastAsiaTheme="majorEastAsia" w:hAnsiTheme="majorEastAsia"/>
          <w:bCs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t>2.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实训场地面积不小于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200</w:t>
      </w:r>
      <w:r w:rsidR="000D6BB7">
        <w:rPr>
          <w:rFonts w:asciiTheme="majorEastAsia" w:eastAsiaTheme="majorEastAsia" w:hAnsiTheme="majorEastAsia" w:hint="eastAsia"/>
          <w:bCs/>
          <w:sz w:val="24"/>
          <w:szCs w:val="24"/>
        </w:rPr>
        <w:t>平方米，并配备以下设备设施：车辆举升机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、新能源汽车、</w:t>
      </w:r>
      <w:r w:rsidRPr="000D6BB7">
        <w:rPr>
          <w:rFonts w:asciiTheme="majorEastAsia" w:eastAsiaTheme="majorEastAsia" w:hAnsiTheme="majorEastAsia" w:hint="eastAsia"/>
          <w:bCs/>
          <w:color w:val="000000" w:themeColor="text1"/>
          <w:sz w:val="24"/>
          <w:szCs w:val="24"/>
        </w:rPr>
        <w:t>动力电池举升机各</w:t>
      </w:r>
      <w:r w:rsidRPr="000D6BB7">
        <w:rPr>
          <w:rFonts w:asciiTheme="majorEastAsia" w:eastAsiaTheme="majorEastAsia" w:hAnsiTheme="majorEastAsia" w:hint="eastAsia"/>
          <w:bCs/>
          <w:color w:val="000000" w:themeColor="text1"/>
          <w:sz w:val="24"/>
          <w:szCs w:val="24"/>
        </w:rPr>
        <w:t>3</w:t>
      </w:r>
      <w:r w:rsidRPr="000D6BB7">
        <w:rPr>
          <w:rFonts w:asciiTheme="majorEastAsia" w:eastAsiaTheme="majorEastAsia" w:hAnsiTheme="majorEastAsia" w:hint="eastAsia"/>
          <w:bCs/>
          <w:color w:val="000000" w:themeColor="text1"/>
          <w:sz w:val="24"/>
          <w:szCs w:val="24"/>
        </w:rPr>
        <w:t>台；新能源汽车专用</w:t>
      </w:r>
      <w:r w:rsidRPr="000D6BB7">
        <w:rPr>
          <w:rFonts w:ascii="宋体" w:eastAsia="宋体" w:hAnsi="宋体" w:cs="宋体" w:hint="eastAsia"/>
          <w:color w:val="000000" w:themeColor="text1"/>
          <w:sz w:val="24"/>
          <w:szCs w:val="24"/>
        </w:rPr>
        <w:t>诊断仪、数字测试绝缘表、万用表</w:t>
      </w:r>
      <w:r w:rsidRPr="000D6BB7">
        <w:rPr>
          <w:rFonts w:asciiTheme="majorEastAsia" w:eastAsiaTheme="majorEastAsia" w:hAnsiTheme="majorEastAsia" w:hint="eastAsia"/>
          <w:bCs/>
          <w:color w:val="000000" w:themeColor="text1"/>
          <w:sz w:val="24"/>
          <w:szCs w:val="24"/>
        </w:rPr>
        <w:t>各</w:t>
      </w:r>
      <w:r w:rsidRPr="000D6BB7">
        <w:rPr>
          <w:rFonts w:asciiTheme="majorEastAsia" w:eastAsiaTheme="majorEastAsia" w:hAnsiTheme="majorEastAsia" w:hint="eastAsia"/>
          <w:bCs/>
          <w:color w:val="000000" w:themeColor="text1"/>
          <w:sz w:val="24"/>
          <w:szCs w:val="24"/>
        </w:rPr>
        <w:t>3</w:t>
      </w:r>
      <w:r w:rsidRPr="000D6BB7">
        <w:rPr>
          <w:rFonts w:asciiTheme="majorEastAsia" w:eastAsiaTheme="majorEastAsia" w:hAnsiTheme="majorEastAsia" w:hint="eastAsia"/>
          <w:bCs/>
          <w:color w:val="000000" w:themeColor="text1"/>
          <w:sz w:val="24"/>
          <w:szCs w:val="24"/>
        </w:rPr>
        <w:t>台；工具车（配套常用工具和专用绝缘维修工具）</w:t>
      </w:r>
      <w:r w:rsidRPr="000D6BB7">
        <w:rPr>
          <w:rFonts w:asciiTheme="majorEastAsia" w:eastAsiaTheme="majorEastAsia" w:hAnsiTheme="majorEastAsia" w:hint="eastAsia"/>
          <w:bCs/>
          <w:color w:val="000000" w:themeColor="text1"/>
          <w:sz w:val="24"/>
          <w:szCs w:val="24"/>
        </w:rPr>
        <w:t>3</w:t>
      </w:r>
      <w:r w:rsidRPr="000D6BB7">
        <w:rPr>
          <w:rFonts w:asciiTheme="majorEastAsia" w:eastAsiaTheme="majorEastAsia" w:hAnsiTheme="majorEastAsia" w:hint="eastAsia"/>
          <w:bCs/>
          <w:color w:val="000000" w:themeColor="text1"/>
          <w:sz w:val="24"/>
          <w:szCs w:val="24"/>
        </w:rPr>
        <w:t>辆；高压</w:t>
      </w:r>
      <w:bookmarkStart w:id="2" w:name="_GoBack"/>
      <w:bookmarkEnd w:id="2"/>
      <w:r w:rsidRPr="000D6BB7">
        <w:rPr>
          <w:rFonts w:asciiTheme="majorEastAsia" w:eastAsiaTheme="majorEastAsia" w:hAnsiTheme="majorEastAsia" w:hint="eastAsia"/>
          <w:bCs/>
          <w:color w:val="000000" w:themeColor="text1"/>
          <w:sz w:val="24"/>
          <w:szCs w:val="24"/>
        </w:rPr>
        <w:t>绝缘防护用具若干套。</w:t>
      </w:r>
    </w:p>
    <w:p w:rsidR="00DE060F" w:rsidRDefault="00AB5AA4">
      <w:pPr>
        <w:spacing w:after="0" w:line="360" w:lineRule="auto"/>
        <w:ind w:firstLineChars="200" w:firstLine="562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四、培训课时</w:t>
      </w:r>
    </w:p>
    <w:p w:rsidR="00DE060F" w:rsidRDefault="00AB5AA4">
      <w:pPr>
        <w:shd w:val="clear" w:color="auto" w:fill="FFFFFF"/>
        <w:spacing w:after="0" w:line="360" w:lineRule="auto"/>
        <w:ind w:firstLineChars="200" w:firstLine="480"/>
        <w:rPr>
          <w:rFonts w:asciiTheme="majorEastAsia" w:eastAsiaTheme="majorEastAsia" w:hAnsiTheme="majorEastAsia"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t>培训总课时不少于</w:t>
      </w:r>
      <w:r>
        <w:rPr>
          <w:rFonts w:asciiTheme="majorEastAsia" w:eastAsiaTheme="majorEastAsia" w:hAnsiTheme="majorEastAsia"/>
          <w:bCs/>
          <w:sz w:val="24"/>
          <w:szCs w:val="24"/>
        </w:rPr>
        <w:t>65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课时，其中理论课不少于</w:t>
      </w:r>
      <w:r>
        <w:rPr>
          <w:rFonts w:asciiTheme="majorEastAsia" w:eastAsiaTheme="majorEastAsia" w:hAnsiTheme="majorEastAsia"/>
          <w:bCs/>
          <w:sz w:val="24"/>
          <w:szCs w:val="24"/>
        </w:rPr>
        <w:t>30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课时，实操课不少于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35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课时。</w:t>
      </w:r>
    </w:p>
    <w:p w:rsidR="00DE060F" w:rsidRDefault="00AB5AA4">
      <w:pPr>
        <w:spacing w:after="0" w:line="360" w:lineRule="auto"/>
        <w:ind w:firstLineChars="200" w:firstLine="562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五、参考教材选荐</w:t>
      </w:r>
    </w:p>
    <w:p w:rsidR="00DE060F" w:rsidRDefault="00AB5AA4">
      <w:pPr>
        <w:spacing w:after="0" w:line="360" w:lineRule="auto"/>
        <w:ind w:firstLineChars="200" w:firstLine="480"/>
        <w:rPr>
          <w:rFonts w:asciiTheme="majorEastAsia" w:eastAsiaTheme="majorEastAsia" w:hAnsiTheme="majorEastAsia"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t>1.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《新能源汽车概论》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主编：</w:t>
      </w:r>
      <w:r>
        <w:rPr>
          <w:rFonts w:asciiTheme="majorEastAsia" w:eastAsiaTheme="majorEastAsia" w:hAnsiTheme="majorEastAsia"/>
          <w:bCs/>
          <w:sz w:val="24"/>
          <w:szCs w:val="24"/>
        </w:rPr>
        <w:t>李辉学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，中国劳动社会保障出版社，出</w:t>
      </w:r>
      <w:r>
        <w:rPr>
          <w:rFonts w:asciiTheme="majorEastAsia" w:eastAsiaTheme="majorEastAsia" w:hAnsiTheme="majorEastAsia"/>
          <w:bCs/>
          <w:sz w:val="24"/>
          <w:szCs w:val="24"/>
        </w:rPr>
        <w:t>版时间：</w:t>
      </w:r>
      <w:r>
        <w:rPr>
          <w:rFonts w:asciiTheme="majorEastAsia" w:eastAsiaTheme="majorEastAsia" w:hAnsiTheme="majorEastAsia"/>
          <w:bCs/>
          <w:sz w:val="24"/>
          <w:szCs w:val="24"/>
        </w:rPr>
        <w:t>2020-06-28</w:t>
      </w:r>
    </w:p>
    <w:p w:rsidR="00DE060F" w:rsidRDefault="00AB5AA4">
      <w:pPr>
        <w:spacing w:after="0" w:line="360" w:lineRule="auto"/>
        <w:ind w:firstLineChars="200" w:firstLine="480"/>
        <w:rPr>
          <w:rFonts w:asciiTheme="majorEastAsia" w:eastAsiaTheme="majorEastAsia" w:hAnsiTheme="majorEastAsia"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t>2.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《新能源汽车高压电安全》主编：</w:t>
      </w:r>
      <w:r>
        <w:rPr>
          <w:rFonts w:asciiTheme="majorEastAsia" w:eastAsiaTheme="majorEastAsia" w:hAnsiTheme="majorEastAsia"/>
          <w:bCs/>
          <w:sz w:val="24"/>
          <w:szCs w:val="24"/>
        </w:rPr>
        <w:t>姜丽娟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，中国劳动社会保障出版社，</w:t>
      </w:r>
      <w:r>
        <w:rPr>
          <w:rFonts w:asciiTheme="majorEastAsia" w:eastAsiaTheme="majorEastAsia" w:hAnsiTheme="majorEastAsia"/>
          <w:bCs/>
          <w:sz w:val="24"/>
          <w:szCs w:val="24"/>
        </w:rPr>
        <w:t>出版时间：</w:t>
      </w:r>
      <w:r>
        <w:rPr>
          <w:rFonts w:asciiTheme="majorEastAsia" w:eastAsiaTheme="majorEastAsia" w:hAnsiTheme="majorEastAsia"/>
          <w:bCs/>
          <w:sz w:val="24"/>
          <w:szCs w:val="24"/>
        </w:rPr>
        <w:t>2020-07-14</w:t>
      </w:r>
    </w:p>
    <w:p w:rsidR="00DE060F" w:rsidRDefault="00AB5AA4">
      <w:pPr>
        <w:spacing w:after="0" w:line="360" w:lineRule="auto"/>
        <w:ind w:firstLineChars="200" w:firstLine="480"/>
        <w:rPr>
          <w:rFonts w:asciiTheme="majorEastAsia" w:eastAsiaTheme="majorEastAsia" w:hAnsiTheme="majorEastAsia"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lastRenderedPageBreak/>
        <w:t>3.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《</w:t>
      </w:r>
      <w:r>
        <w:rPr>
          <w:rFonts w:asciiTheme="majorEastAsia" w:eastAsiaTheme="majorEastAsia" w:hAnsiTheme="majorEastAsia"/>
          <w:bCs/>
          <w:sz w:val="24"/>
          <w:szCs w:val="24"/>
        </w:rPr>
        <w:t>新能源汽车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故障诊断与排除》</w:t>
      </w:r>
      <w:r>
        <w:rPr>
          <w:rFonts w:asciiTheme="majorEastAsia" w:eastAsiaTheme="majorEastAsia" w:hAnsiTheme="majorEastAsia"/>
          <w:bCs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主编：</w:t>
      </w:r>
      <w:proofErr w:type="gramStart"/>
      <w:r>
        <w:rPr>
          <w:rFonts w:asciiTheme="majorEastAsia" w:eastAsiaTheme="majorEastAsia" w:hAnsiTheme="majorEastAsia"/>
          <w:bCs/>
          <w:sz w:val="24"/>
          <w:szCs w:val="24"/>
        </w:rPr>
        <w:t>陈伟儒</w:t>
      </w:r>
      <w:proofErr w:type="gramEnd"/>
      <w:r>
        <w:rPr>
          <w:rFonts w:asciiTheme="majorEastAsia" w:eastAsiaTheme="majorEastAsia" w:hAnsiTheme="majorEastAsia" w:hint="eastAsia"/>
          <w:bCs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中国劳动社会保障出版社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Cs/>
          <w:sz w:val="24"/>
          <w:szCs w:val="24"/>
        </w:rPr>
        <w:t>出版时间：</w:t>
      </w:r>
      <w:r>
        <w:rPr>
          <w:rFonts w:asciiTheme="majorEastAsia" w:eastAsiaTheme="majorEastAsia" w:hAnsiTheme="majorEastAsia"/>
          <w:bCs/>
          <w:sz w:val="24"/>
          <w:szCs w:val="24"/>
        </w:rPr>
        <w:t>2022-10-18</w:t>
      </w:r>
    </w:p>
    <w:p w:rsidR="00DE060F" w:rsidRDefault="00AB5AA4">
      <w:pPr>
        <w:spacing w:after="0" w:line="360" w:lineRule="auto"/>
        <w:ind w:firstLineChars="200" w:firstLine="480"/>
        <w:rPr>
          <w:rFonts w:asciiTheme="majorEastAsia" w:eastAsiaTheme="majorEastAsia" w:hAnsiTheme="majorEastAsia"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t>4.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《新能源汽车电池与管理系统检测与维修》主编：</w:t>
      </w:r>
      <w:r>
        <w:rPr>
          <w:rFonts w:asciiTheme="majorEastAsia" w:eastAsiaTheme="majorEastAsia" w:hAnsiTheme="majorEastAsia"/>
          <w:bCs/>
          <w:sz w:val="24"/>
          <w:szCs w:val="24"/>
        </w:rPr>
        <w:t>卫云贵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中国劳动社会保障出版社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Cs/>
          <w:sz w:val="24"/>
          <w:szCs w:val="24"/>
        </w:rPr>
        <w:t>出版时间：</w:t>
      </w:r>
      <w:r>
        <w:rPr>
          <w:rFonts w:asciiTheme="majorEastAsia" w:eastAsiaTheme="majorEastAsia" w:hAnsiTheme="majorEastAsia"/>
          <w:bCs/>
          <w:sz w:val="24"/>
          <w:szCs w:val="24"/>
        </w:rPr>
        <w:t>2022-04-26</w:t>
      </w:r>
    </w:p>
    <w:p w:rsidR="00DE060F" w:rsidRDefault="00AB5AA4">
      <w:pPr>
        <w:spacing w:after="0" w:line="360" w:lineRule="auto"/>
        <w:ind w:firstLineChars="200" w:firstLine="480"/>
        <w:rPr>
          <w:rFonts w:asciiTheme="majorEastAsia" w:eastAsiaTheme="majorEastAsia" w:hAnsiTheme="majorEastAsia"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t>5.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《新能源汽车驱动电机系统检测与维修》主编</w:t>
      </w:r>
      <w:r>
        <w:rPr>
          <w:rFonts w:asciiTheme="majorEastAsia" w:eastAsiaTheme="majorEastAsia" w:hAnsiTheme="majorEastAsia"/>
          <w:bCs/>
          <w:sz w:val="24"/>
          <w:szCs w:val="24"/>
        </w:rPr>
        <w:t>：</w:t>
      </w:r>
      <w:proofErr w:type="gramStart"/>
      <w:r>
        <w:rPr>
          <w:rFonts w:asciiTheme="majorEastAsia" w:eastAsiaTheme="majorEastAsia" w:hAnsiTheme="majorEastAsia"/>
          <w:bCs/>
          <w:sz w:val="24"/>
          <w:szCs w:val="24"/>
        </w:rPr>
        <w:t>保宽任</w:t>
      </w:r>
      <w:proofErr w:type="gramEnd"/>
      <w:r>
        <w:rPr>
          <w:rFonts w:asciiTheme="majorEastAsia" w:eastAsiaTheme="majorEastAsia" w:hAnsiTheme="majorEastAsia" w:hint="eastAsia"/>
          <w:bCs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中国劳动社会保障出版社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Cs/>
          <w:sz w:val="24"/>
          <w:szCs w:val="24"/>
        </w:rPr>
        <w:t>出版时间：</w:t>
      </w:r>
      <w:r>
        <w:rPr>
          <w:rFonts w:asciiTheme="majorEastAsia" w:eastAsiaTheme="majorEastAsia" w:hAnsiTheme="majorEastAsia"/>
          <w:bCs/>
          <w:sz w:val="24"/>
          <w:szCs w:val="24"/>
        </w:rPr>
        <w:t>2022-06-29</w:t>
      </w:r>
    </w:p>
    <w:p w:rsidR="00DE060F" w:rsidRDefault="00AB5AA4">
      <w:pPr>
        <w:spacing w:after="0" w:line="360" w:lineRule="auto"/>
        <w:ind w:firstLineChars="200" w:firstLine="480"/>
        <w:rPr>
          <w:rFonts w:asciiTheme="majorEastAsia" w:eastAsiaTheme="majorEastAsia" w:hAnsiTheme="majorEastAsia"/>
          <w:bCs/>
          <w:sz w:val="24"/>
          <w:szCs w:val="24"/>
        </w:rPr>
      </w:pPr>
      <w:r>
        <w:rPr>
          <w:rFonts w:asciiTheme="majorEastAsia" w:eastAsiaTheme="majorEastAsia" w:hAnsiTheme="majorEastAsia" w:hint="eastAsia"/>
          <w:bCs/>
          <w:sz w:val="24"/>
          <w:szCs w:val="24"/>
        </w:rPr>
        <w:t>6.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《新能源汽车充电系统检测与维修》主编：</w:t>
      </w:r>
      <w:r>
        <w:rPr>
          <w:rFonts w:asciiTheme="majorEastAsia" w:eastAsiaTheme="majorEastAsia" w:hAnsiTheme="majorEastAsia"/>
          <w:bCs/>
          <w:sz w:val="24"/>
          <w:szCs w:val="24"/>
        </w:rPr>
        <w:t>刘亮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 xml:space="preserve">  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中国劳动社会保障出版社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Cs/>
          <w:sz w:val="24"/>
          <w:szCs w:val="24"/>
        </w:rPr>
        <w:t>出版时间：</w:t>
      </w:r>
      <w:r>
        <w:rPr>
          <w:rFonts w:asciiTheme="majorEastAsia" w:eastAsiaTheme="majorEastAsia" w:hAnsiTheme="majorEastAsia"/>
          <w:bCs/>
          <w:sz w:val="24"/>
          <w:szCs w:val="24"/>
        </w:rPr>
        <w:t>202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1</w:t>
      </w:r>
      <w:r>
        <w:rPr>
          <w:rFonts w:asciiTheme="majorEastAsia" w:eastAsiaTheme="majorEastAsia" w:hAnsiTheme="majorEastAsia"/>
          <w:bCs/>
          <w:sz w:val="24"/>
          <w:szCs w:val="24"/>
        </w:rPr>
        <w:t>-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08</w:t>
      </w:r>
      <w:r>
        <w:rPr>
          <w:rFonts w:asciiTheme="majorEastAsia" w:eastAsiaTheme="majorEastAsia" w:hAnsiTheme="majorEastAsia"/>
          <w:bCs/>
          <w:sz w:val="24"/>
          <w:szCs w:val="24"/>
        </w:rPr>
        <w:t>-</w:t>
      </w:r>
      <w:r>
        <w:rPr>
          <w:rFonts w:asciiTheme="majorEastAsia" w:eastAsiaTheme="majorEastAsia" w:hAnsiTheme="majorEastAsia" w:hint="eastAsia"/>
          <w:bCs/>
          <w:sz w:val="24"/>
          <w:szCs w:val="24"/>
        </w:rPr>
        <w:t>06</w:t>
      </w:r>
    </w:p>
    <w:p w:rsidR="00DE060F" w:rsidRDefault="00DE060F">
      <w:pPr>
        <w:spacing w:after="0" w:line="360" w:lineRule="auto"/>
        <w:ind w:firstLineChars="200" w:firstLine="480"/>
        <w:rPr>
          <w:rFonts w:asciiTheme="majorEastAsia" w:eastAsiaTheme="majorEastAsia" w:hAnsiTheme="majorEastAsia"/>
          <w:bCs/>
          <w:sz w:val="24"/>
          <w:szCs w:val="24"/>
        </w:rPr>
      </w:pPr>
    </w:p>
    <w:p w:rsidR="00DE060F" w:rsidRDefault="00DE060F">
      <w:pPr>
        <w:spacing w:after="0" w:line="220" w:lineRule="atLeast"/>
        <w:ind w:firstLineChars="200" w:firstLine="480"/>
        <w:rPr>
          <w:rFonts w:asciiTheme="majorEastAsia" w:eastAsiaTheme="majorEastAsia" w:hAnsiTheme="majorEastAsia"/>
          <w:bCs/>
          <w:sz w:val="24"/>
          <w:szCs w:val="24"/>
        </w:rPr>
      </w:pPr>
    </w:p>
    <w:p w:rsidR="00DE060F" w:rsidRDefault="00DE060F">
      <w:pPr>
        <w:spacing w:after="0" w:line="220" w:lineRule="atLeast"/>
      </w:pPr>
    </w:p>
    <w:p w:rsidR="00DE060F" w:rsidRDefault="00DE060F">
      <w:pPr>
        <w:spacing w:after="0" w:line="220" w:lineRule="atLeast"/>
      </w:pPr>
    </w:p>
    <w:sectPr w:rsidR="00DE060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AA4" w:rsidRDefault="00AB5AA4">
      <w:r>
        <w:separator/>
      </w:r>
    </w:p>
  </w:endnote>
  <w:endnote w:type="continuationSeparator" w:id="0">
    <w:p w:rsidR="00AB5AA4" w:rsidRDefault="00AB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AA4" w:rsidRDefault="00AB5AA4">
      <w:pPr>
        <w:spacing w:after="0"/>
      </w:pPr>
      <w:r>
        <w:separator/>
      </w:r>
    </w:p>
  </w:footnote>
  <w:footnote w:type="continuationSeparator" w:id="0">
    <w:p w:rsidR="00AB5AA4" w:rsidRDefault="00AB5AA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zZDExNDg2MTk2N2I2NWI1NDc2OTVmOTNlM2JkMGQifQ=="/>
  </w:docVars>
  <w:rsids>
    <w:rsidRoot w:val="00D31D50"/>
    <w:rsid w:val="000009EA"/>
    <w:rsid w:val="0001776F"/>
    <w:rsid w:val="0007754E"/>
    <w:rsid w:val="00082234"/>
    <w:rsid w:val="0009554E"/>
    <w:rsid w:val="000A14E4"/>
    <w:rsid w:val="000C3903"/>
    <w:rsid w:val="000C7C5E"/>
    <w:rsid w:val="000D6BB7"/>
    <w:rsid w:val="001026DF"/>
    <w:rsid w:val="001063C4"/>
    <w:rsid w:val="00137DCE"/>
    <w:rsid w:val="00151872"/>
    <w:rsid w:val="0019429C"/>
    <w:rsid w:val="001F2D39"/>
    <w:rsid w:val="00250BAC"/>
    <w:rsid w:val="00260D3A"/>
    <w:rsid w:val="002A6107"/>
    <w:rsid w:val="002C295B"/>
    <w:rsid w:val="002D11E3"/>
    <w:rsid w:val="002D32AB"/>
    <w:rsid w:val="002E2B85"/>
    <w:rsid w:val="00323B43"/>
    <w:rsid w:val="00367D62"/>
    <w:rsid w:val="003C7F9E"/>
    <w:rsid w:val="003D37D8"/>
    <w:rsid w:val="003D4A06"/>
    <w:rsid w:val="00426133"/>
    <w:rsid w:val="004358AB"/>
    <w:rsid w:val="0043748D"/>
    <w:rsid w:val="0046672A"/>
    <w:rsid w:val="004B02C1"/>
    <w:rsid w:val="004B2FB5"/>
    <w:rsid w:val="004E43D8"/>
    <w:rsid w:val="005018B0"/>
    <w:rsid w:val="005D213F"/>
    <w:rsid w:val="005D5DDB"/>
    <w:rsid w:val="00623CBF"/>
    <w:rsid w:val="00647CCC"/>
    <w:rsid w:val="00685783"/>
    <w:rsid w:val="006F4B7F"/>
    <w:rsid w:val="007202FC"/>
    <w:rsid w:val="00731E07"/>
    <w:rsid w:val="007829D2"/>
    <w:rsid w:val="007A0919"/>
    <w:rsid w:val="007F5777"/>
    <w:rsid w:val="0080042D"/>
    <w:rsid w:val="008A4828"/>
    <w:rsid w:val="008B60B3"/>
    <w:rsid w:val="008B7726"/>
    <w:rsid w:val="008F1A4C"/>
    <w:rsid w:val="00900F78"/>
    <w:rsid w:val="00921FA0"/>
    <w:rsid w:val="0094400E"/>
    <w:rsid w:val="00947709"/>
    <w:rsid w:val="00984431"/>
    <w:rsid w:val="009909F3"/>
    <w:rsid w:val="00990EB4"/>
    <w:rsid w:val="009A0F7C"/>
    <w:rsid w:val="009E6B60"/>
    <w:rsid w:val="00A041D9"/>
    <w:rsid w:val="00A6678F"/>
    <w:rsid w:val="00AB5AA4"/>
    <w:rsid w:val="00AC13C7"/>
    <w:rsid w:val="00AD1F01"/>
    <w:rsid w:val="00AE4A95"/>
    <w:rsid w:val="00B413E4"/>
    <w:rsid w:val="00B646AE"/>
    <w:rsid w:val="00BE47C4"/>
    <w:rsid w:val="00C93889"/>
    <w:rsid w:val="00CE28BE"/>
    <w:rsid w:val="00CF4211"/>
    <w:rsid w:val="00CF7725"/>
    <w:rsid w:val="00CF7E7E"/>
    <w:rsid w:val="00D31D50"/>
    <w:rsid w:val="00D62A39"/>
    <w:rsid w:val="00D94BFB"/>
    <w:rsid w:val="00DE060F"/>
    <w:rsid w:val="00E7111F"/>
    <w:rsid w:val="00EC0377"/>
    <w:rsid w:val="00EC7D54"/>
    <w:rsid w:val="00ED1659"/>
    <w:rsid w:val="00ED79AC"/>
    <w:rsid w:val="00F01760"/>
    <w:rsid w:val="00F0209D"/>
    <w:rsid w:val="00F341F8"/>
    <w:rsid w:val="00F46B8F"/>
    <w:rsid w:val="00FB3212"/>
    <w:rsid w:val="00FC30C8"/>
    <w:rsid w:val="00FC6422"/>
    <w:rsid w:val="00FF0F09"/>
    <w:rsid w:val="00FF46D4"/>
    <w:rsid w:val="00FF5896"/>
    <w:rsid w:val="131A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ahoma" w:hAnsi="Tahoma"/>
      <w:sz w:val="18"/>
      <w:szCs w:val="18"/>
    </w:rPr>
  </w:style>
  <w:style w:type="character" w:customStyle="1" w:styleId="infotitle">
    <w:name w:val="info_title"/>
    <w:basedOn w:val="a0"/>
  </w:style>
  <w:style w:type="character" w:customStyle="1" w:styleId="Char1">
    <w:name w:val="页眉 Char"/>
    <w:basedOn w:val="a0"/>
    <w:link w:val="a5"/>
    <w:uiPriority w:val="99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ahoma" w:hAnsi="Tahoma"/>
      <w:sz w:val="18"/>
      <w:szCs w:val="18"/>
    </w:rPr>
  </w:style>
  <w:style w:type="character" w:customStyle="1" w:styleId="infotitle">
    <w:name w:val="info_title"/>
    <w:basedOn w:val="a0"/>
  </w:style>
  <w:style w:type="character" w:customStyle="1" w:styleId="Char1">
    <w:name w:val="页眉 Char"/>
    <w:basedOn w:val="a0"/>
    <w:link w:val="a5"/>
    <w:uiPriority w:val="99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9EBFA-AE5F-445F-8BB6-38F369457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穆青</dc:creator>
  <cp:lastModifiedBy>HUAWEI</cp:lastModifiedBy>
  <cp:revision>9</cp:revision>
  <dcterms:created xsi:type="dcterms:W3CDTF">2023-10-13T02:47:00Z</dcterms:created>
  <dcterms:modified xsi:type="dcterms:W3CDTF">2023-11-08T02:48:00Z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E3DDCCAD1DA54427A0D81F2498628FB3_12</vt:lpwstr>
  </property>
</Properties>
</file>