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beforeLines="50" w:line="360" w:lineRule="auto"/>
        <w:jc w:val="center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新能源汽车清洗与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美容专项职业能力考核规范</w:t>
      </w:r>
    </w:p>
    <w:p>
      <w:pPr>
        <w:pStyle w:val="7"/>
        <w:widowControl/>
        <w:numPr>
          <w:ilvl w:val="0"/>
          <w:numId w:val="1"/>
        </w:numPr>
        <w:wordWrap w:val="0"/>
        <w:spacing w:line="360" w:lineRule="auto"/>
        <w:ind w:firstLineChars="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定义</w:t>
      </w:r>
    </w:p>
    <w:p>
      <w:pPr>
        <w:widowControl/>
        <w:wordWrap w:val="0"/>
        <w:spacing w:line="360" w:lineRule="auto"/>
        <w:ind w:left="562" w:firstLine="42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Cs w:val="21"/>
        </w:rPr>
        <w:t>运用汽车美容工具设备，在汽车美容场所对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新能源</w:t>
      </w:r>
      <w:r>
        <w:rPr>
          <w:rFonts w:hint="eastAsia" w:ascii="宋体" w:hAnsi="宋体" w:eastAsia="宋体" w:cs="宋体"/>
          <w:kern w:val="0"/>
          <w:szCs w:val="21"/>
        </w:rPr>
        <w:t>汽车车身、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驱动电机、底盘和</w:t>
      </w:r>
      <w:r>
        <w:rPr>
          <w:rFonts w:hint="eastAsia" w:ascii="宋体" w:hAnsi="宋体" w:eastAsia="宋体" w:cs="宋体"/>
          <w:kern w:val="0"/>
          <w:szCs w:val="21"/>
        </w:rPr>
        <w:t>汽车内外饰件表面、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车身漆面等</w:t>
      </w:r>
      <w:r>
        <w:rPr>
          <w:rFonts w:hint="eastAsia" w:ascii="宋体" w:hAnsi="宋体" w:eastAsia="宋体" w:cs="宋体"/>
          <w:kern w:val="0"/>
          <w:szCs w:val="21"/>
        </w:rPr>
        <w:t>进行清洁、护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理</w:t>
      </w:r>
      <w:r>
        <w:rPr>
          <w:rFonts w:hint="eastAsia" w:ascii="宋体" w:hAnsi="宋体" w:eastAsia="宋体" w:cs="宋体"/>
          <w:kern w:val="0"/>
          <w:szCs w:val="21"/>
        </w:rPr>
        <w:t>的能力。</w:t>
      </w:r>
    </w:p>
    <w:p>
      <w:pPr>
        <w:widowControl/>
        <w:wordWrap w:val="0"/>
        <w:spacing w:line="360" w:lineRule="auto"/>
        <w:ind w:firstLine="56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4"/>
        </w:rPr>
        <w:t>二、适用对象</w:t>
      </w:r>
    </w:p>
    <w:p>
      <w:pPr>
        <w:widowControl/>
        <w:wordWrap w:val="0"/>
        <w:spacing w:line="360" w:lineRule="auto"/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运用或准备运用本项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职业</w:t>
      </w:r>
      <w:r>
        <w:rPr>
          <w:rFonts w:hint="eastAsia" w:ascii="宋体" w:hAnsi="宋体" w:eastAsia="宋体" w:cs="宋体"/>
          <w:kern w:val="0"/>
          <w:szCs w:val="21"/>
        </w:rPr>
        <w:t>能力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创业、</w:t>
      </w:r>
      <w:r>
        <w:rPr>
          <w:rFonts w:hint="eastAsia" w:ascii="宋体" w:hAnsi="宋体" w:eastAsia="宋体" w:cs="宋体"/>
          <w:kern w:val="0"/>
          <w:szCs w:val="21"/>
        </w:rPr>
        <w:t>求职、就业的人员。</w:t>
      </w:r>
    </w:p>
    <w:p>
      <w:pPr>
        <w:widowControl/>
        <w:wordWrap w:val="0"/>
        <w:spacing w:line="360" w:lineRule="auto"/>
        <w:ind w:firstLine="562" w:firstLineChars="200"/>
        <w:jc w:val="left"/>
        <w:outlineLvl w:val="0"/>
        <w:rPr>
          <w:rFonts w:ascii="宋体" w:hAnsi="宋体" w:eastAsia="宋体" w:cs="宋体"/>
          <w:b/>
          <w:bCs/>
          <w:kern w:val="0"/>
          <w:sz w:val="28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4"/>
        </w:rPr>
        <w:t>三、能力标准与鉴定内容</w:t>
      </w:r>
    </w:p>
    <w:tbl>
      <w:tblPr>
        <w:tblStyle w:val="5"/>
        <w:tblW w:w="98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9"/>
        <w:gridCol w:w="4330"/>
        <w:gridCol w:w="2863"/>
        <w:gridCol w:w="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8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070"/>
              </w:tabs>
              <w:wordWrap w:val="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能力名称：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新能源汽车清洗与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美容                           </w:t>
            </w: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 xml:space="preserve">   职业领域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新能源汽车技术专业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  <w:jc w:val="center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ascii="宋体" w:hAnsi="宋体" w:eastAsia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工作任务</w:t>
            </w:r>
          </w:p>
        </w:tc>
        <w:tc>
          <w:tcPr>
            <w:tcW w:w="4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ascii="宋体" w:hAnsi="宋体" w:eastAsia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操作规范</w:t>
            </w:r>
          </w:p>
        </w:tc>
        <w:tc>
          <w:tcPr>
            <w:tcW w:w="2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ascii="宋体" w:hAnsi="宋体" w:eastAsia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相关知识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ascii="宋体" w:hAnsi="宋体" w:eastAsia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考核比重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ind w:firstLine="117" w:firstLineChars="5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（一）</w:t>
            </w:r>
          </w:p>
          <w:p>
            <w:pPr>
              <w:widowControl/>
              <w:wordWrap w:val="0"/>
              <w:ind w:firstLine="117" w:firstLineChars="56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新能源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汽车清洁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美容前准备工作</w:t>
            </w:r>
          </w:p>
        </w:tc>
        <w:tc>
          <w:tcPr>
            <w:tcW w:w="4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2"/>
              </w:numPr>
              <w:tabs>
                <w:tab w:val="left" w:pos="0"/>
                <w:tab w:val="clear" w:pos="312"/>
              </w:tabs>
              <w:wordWrap w:val="0"/>
              <w:spacing w:before="50" w:after="50"/>
              <w:ind w:left="0" w:leftChars="0" w:firstLine="0" w:firstLineChars="0"/>
              <w:jc w:val="left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能做好新能源汽车清洁、美容准备事项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0"/>
              </w:tabs>
              <w:wordWrap w:val="0"/>
              <w:spacing w:before="50" w:after="50"/>
              <w:ind w:leftChars="0"/>
              <w:jc w:val="left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3"/>
              </w:numPr>
              <w:wordWrap w:val="0"/>
              <w:snapToGrid w:val="0"/>
              <w:jc w:val="left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新能源汽车清洁注意事项</w:t>
            </w:r>
          </w:p>
          <w:p>
            <w:pPr>
              <w:widowControl/>
              <w:numPr>
                <w:ilvl w:val="0"/>
                <w:numId w:val="3"/>
              </w:numPr>
              <w:wordWrap w:val="0"/>
              <w:snapToGrid w:val="0"/>
              <w:jc w:val="left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新能源汽车美容注意事项</w:t>
            </w:r>
          </w:p>
          <w:p>
            <w:pPr>
              <w:widowControl/>
              <w:numPr>
                <w:ilvl w:val="0"/>
                <w:numId w:val="3"/>
              </w:numPr>
              <w:wordWrap w:val="0"/>
              <w:snapToGrid w:val="0"/>
              <w:jc w:val="left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绝缘防护安全用具的使用</w:t>
            </w:r>
          </w:p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0" w:hRule="atLeast"/>
          <w:jc w:val="center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ind w:firstLine="117" w:firstLineChars="5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）</w:t>
            </w:r>
          </w:p>
          <w:p>
            <w:pPr>
              <w:widowControl/>
              <w:wordWrap w:val="0"/>
              <w:ind w:firstLine="117" w:firstLineChars="56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新能源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汽车清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洗</w:t>
            </w:r>
          </w:p>
        </w:tc>
        <w:tc>
          <w:tcPr>
            <w:tcW w:w="4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4"/>
              </w:numPr>
              <w:wordWrap w:val="0"/>
              <w:spacing w:before="50" w:after="50"/>
              <w:ind w:left="0" w:leftChars="0" w:firstLine="0" w:firstLineChars="0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能进行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新能源汽车外观清洗</w:t>
            </w:r>
          </w:p>
          <w:p>
            <w:pPr>
              <w:widowControl/>
              <w:numPr>
                <w:ilvl w:val="0"/>
                <w:numId w:val="4"/>
              </w:numPr>
              <w:wordWrap w:val="0"/>
              <w:spacing w:before="50" w:after="50"/>
              <w:ind w:left="0" w:leftChars="0" w:firstLine="0" w:firstLineChars="0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能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进行新能源汽车驾驶室清洗</w:t>
            </w:r>
          </w:p>
          <w:p>
            <w:pPr>
              <w:widowControl/>
              <w:numPr>
                <w:ilvl w:val="0"/>
                <w:numId w:val="4"/>
              </w:numPr>
              <w:wordWrap w:val="0"/>
              <w:spacing w:before="50" w:after="50"/>
              <w:ind w:left="0" w:leftChars="0"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能进行新能源汽车空调蒸发箱清洗</w:t>
            </w:r>
          </w:p>
          <w:p>
            <w:pPr>
              <w:widowControl/>
              <w:numPr>
                <w:ilvl w:val="0"/>
                <w:numId w:val="4"/>
              </w:numPr>
              <w:wordWrap w:val="0"/>
              <w:spacing w:before="50" w:after="50"/>
              <w:ind w:left="0" w:leftChars="0"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能进行新能源汽车底盘清洗</w:t>
            </w:r>
          </w:p>
          <w:p>
            <w:pPr>
              <w:widowControl/>
              <w:numPr>
                <w:ilvl w:val="0"/>
                <w:numId w:val="4"/>
              </w:numPr>
              <w:wordWrap w:val="0"/>
              <w:spacing w:before="50" w:after="50"/>
              <w:ind w:left="0" w:leftChars="0"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能进行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新能源汽车门板清洗</w:t>
            </w:r>
          </w:p>
          <w:p>
            <w:pPr>
              <w:widowControl/>
              <w:numPr>
                <w:ilvl w:val="0"/>
                <w:numId w:val="4"/>
              </w:numPr>
              <w:wordWrap w:val="0"/>
              <w:spacing w:before="50" w:after="50"/>
              <w:ind w:left="0" w:leftChars="0"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能进行新能源汽车天窗清洗</w:t>
            </w:r>
          </w:p>
        </w:tc>
        <w:tc>
          <w:tcPr>
            <w:tcW w:w="2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napToGrid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1.新能源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汽车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清洗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用品的基本知识及使用方法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0"/>
              </w:tabs>
              <w:wordWrap w:val="0"/>
              <w:snapToGrid w:val="0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2.新能源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汽车车身及主要组成件的基本构造知识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0"/>
              </w:tabs>
              <w:wordWrap w:val="0"/>
              <w:snapToGrid w:val="0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3.新能源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汽车车身及主要组成件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清洗的注意事项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6" w:hRule="atLeast"/>
          <w:jc w:val="center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ind w:firstLine="117" w:firstLineChars="5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）</w:t>
            </w:r>
          </w:p>
          <w:p>
            <w:pPr>
              <w:widowControl/>
              <w:wordWrap w:val="0"/>
              <w:ind w:firstLine="117" w:firstLineChars="56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新能源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汽车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美容</w:t>
            </w:r>
          </w:p>
        </w:tc>
        <w:tc>
          <w:tcPr>
            <w:tcW w:w="4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before="50" w:after="5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1.能进行新能源汽车漆面打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蜡</w:t>
            </w:r>
          </w:p>
          <w:p>
            <w:pPr>
              <w:widowControl/>
              <w:wordWrap w:val="0"/>
              <w:snapToGrid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.能进行新能源汽车漆面抛光</w:t>
            </w:r>
          </w:p>
          <w:p>
            <w:pPr>
              <w:widowControl/>
              <w:wordWrap w:val="0"/>
              <w:spacing w:before="50" w:after="50"/>
              <w:ind w:left="0" w:leftChars="0" w:firstLine="0" w:firstLineChars="0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.能进行新能源汽车车灯护理</w:t>
            </w:r>
          </w:p>
          <w:p>
            <w:pPr>
              <w:widowControl/>
              <w:wordWrap w:val="0"/>
              <w:spacing w:before="50" w:after="5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.能进行新能源汽车前机舱护理</w:t>
            </w:r>
          </w:p>
          <w:p>
            <w:pPr>
              <w:widowControl/>
              <w:wordWrap w:val="0"/>
              <w:spacing w:before="50" w:after="50"/>
              <w:ind w:left="0" w:leftChars="0"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.能进行新能源汽车座椅护理</w:t>
            </w:r>
          </w:p>
          <w:p>
            <w:pPr>
              <w:widowControl/>
              <w:wordWrap w:val="0"/>
              <w:spacing w:before="50" w:after="50"/>
              <w:ind w:left="0" w:leftChars="0"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.能进行新能源汽车门板护理</w:t>
            </w:r>
          </w:p>
        </w:tc>
        <w:tc>
          <w:tcPr>
            <w:tcW w:w="2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napToGrid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新能源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汽车美容用品的基本知识及使用方法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新能源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汽车美容安全操作规程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3.新能源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汽车车身及主要组成件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美容的注意事项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0％</w:t>
            </w:r>
          </w:p>
        </w:tc>
      </w:tr>
    </w:tbl>
    <w:p>
      <w:pPr>
        <w:widowControl/>
        <w:wordWrap w:val="0"/>
        <w:spacing w:beforeLines="100" w:line="360" w:lineRule="auto"/>
        <w:ind w:firstLine="562" w:firstLineChars="200"/>
        <w:jc w:val="left"/>
        <w:outlineLvl w:val="0"/>
        <w:rPr>
          <w:rFonts w:ascii="宋体" w:hAnsi="宋体" w:eastAsia="宋体" w:cs="宋体"/>
          <w:b/>
          <w:bCs/>
          <w:kern w:val="0"/>
          <w:sz w:val="28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4"/>
        </w:rPr>
        <w:t>四、鉴定要求</w:t>
      </w:r>
    </w:p>
    <w:p>
      <w:pPr>
        <w:widowControl/>
        <w:wordWrap w:val="0"/>
        <w:spacing w:line="360" w:lineRule="auto"/>
        <w:ind w:left="420"/>
        <w:jc w:val="left"/>
        <w:outlineLvl w:val="0"/>
        <w:rPr>
          <w:rFonts w:ascii="宋体" w:hAnsi="宋体" w:eastAsia="宋体" w:cs="宋体"/>
          <w:b/>
          <w:kern w:val="0"/>
          <w:sz w:val="28"/>
          <w:szCs w:val="24"/>
        </w:rPr>
      </w:pPr>
      <w:r>
        <w:rPr>
          <w:rFonts w:hint="eastAsia" w:ascii="宋体" w:hAnsi="宋体" w:eastAsia="宋体" w:cs="宋体"/>
          <w:b/>
          <w:kern w:val="0"/>
          <w:sz w:val="28"/>
          <w:szCs w:val="24"/>
        </w:rPr>
        <w:t>（一）申报条件</w:t>
      </w:r>
    </w:p>
    <w:p>
      <w:pPr>
        <w:widowControl/>
        <w:wordWrap w:val="0"/>
        <w:spacing w:line="360" w:lineRule="auto"/>
        <w:ind w:firstLine="420" w:firstLineChars="200"/>
        <w:jc w:val="left"/>
        <w:outlineLvl w:val="0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达到法定劳动年龄，具有相应技能的劳动者均可申报。</w:t>
      </w:r>
    </w:p>
    <w:p>
      <w:pPr>
        <w:widowControl/>
        <w:wordWrap w:val="0"/>
        <w:spacing w:line="360" w:lineRule="auto"/>
        <w:ind w:left="420"/>
        <w:jc w:val="left"/>
        <w:outlineLvl w:val="0"/>
        <w:rPr>
          <w:rFonts w:ascii="宋体" w:hAnsi="宋体" w:eastAsia="宋体" w:cs="宋体"/>
          <w:b/>
          <w:kern w:val="0"/>
          <w:sz w:val="28"/>
          <w:szCs w:val="24"/>
        </w:rPr>
      </w:pPr>
      <w:r>
        <w:rPr>
          <w:rFonts w:hint="eastAsia" w:ascii="宋体" w:hAnsi="宋体" w:eastAsia="宋体" w:cs="宋体"/>
          <w:b/>
          <w:kern w:val="0"/>
          <w:sz w:val="28"/>
          <w:szCs w:val="24"/>
        </w:rPr>
        <w:t>（二）考评员构成</w:t>
      </w:r>
    </w:p>
    <w:p>
      <w:pPr>
        <w:widowControl/>
        <w:wordWrap w:val="0"/>
        <w:spacing w:line="360" w:lineRule="auto"/>
        <w:ind w:firstLine="420" w:firstLineChars="200"/>
        <w:jc w:val="left"/>
        <w:outlineLvl w:val="0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>考评员应具备</w:t>
      </w:r>
      <w:r>
        <w:rPr>
          <w:rFonts w:hint="eastAsia" w:ascii="宋体" w:hAnsi="宋体" w:eastAsia="宋体" w:cs="宋体"/>
          <w:kern w:val="0"/>
          <w:szCs w:val="21"/>
        </w:rPr>
        <w:t>汽车维修工高级工以上职业资格证书</w:t>
      </w:r>
      <w:r>
        <w:rPr>
          <w:rFonts w:hint="eastAsia" w:ascii="宋体" w:hAnsi="宋体" w:eastAsia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技能等级证书</w:t>
      </w:r>
      <w:r>
        <w:rPr>
          <w:rFonts w:hint="eastAsia" w:ascii="宋体" w:hAnsi="宋体" w:eastAsia="宋体" w:cs="宋体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宋体"/>
          <w:kern w:val="0"/>
          <w:szCs w:val="21"/>
        </w:rPr>
        <w:t>或相关专业中级（含）以上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专业</w:t>
      </w:r>
      <w:r>
        <w:rPr>
          <w:rFonts w:hint="eastAsia" w:ascii="宋体" w:hAnsi="宋体" w:eastAsia="宋体" w:cs="宋体"/>
          <w:kern w:val="0"/>
          <w:szCs w:val="21"/>
        </w:rPr>
        <w:t>技术职称任职资格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，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具有低压电工操作证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，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每个考评组中不少于3名考评员。</w:t>
      </w:r>
    </w:p>
    <w:p>
      <w:pPr>
        <w:widowControl/>
        <w:wordWrap w:val="0"/>
        <w:spacing w:line="360" w:lineRule="auto"/>
        <w:ind w:left="420"/>
        <w:jc w:val="left"/>
        <w:outlineLvl w:val="0"/>
        <w:rPr>
          <w:rFonts w:ascii="宋体" w:hAnsi="宋体" w:eastAsia="宋体" w:cs="宋体"/>
          <w:b/>
          <w:kern w:val="0"/>
          <w:sz w:val="28"/>
          <w:szCs w:val="24"/>
        </w:rPr>
      </w:pPr>
      <w:r>
        <w:rPr>
          <w:rFonts w:hint="eastAsia" w:ascii="宋体" w:hAnsi="宋体" w:eastAsia="宋体" w:cs="宋体"/>
          <w:b/>
          <w:kern w:val="0"/>
          <w:sz w:val="28"/>
          <w:szCs w:val="24"/>
        </w:rPr>
        <w:t>（三）鉴定方式与鉴定时间</w:t>
      </w:r>
    </w:p>
    <w:p>
      <w:pPr>
        <w:widowControl/>
        <w:wordWrap w:val="0"/>
        <w:spacing w:line="360" w:lineRule="auto"/>
        <w:ind w:firstLine="420" w:firstLineChars="200"/>
        <w:jc w:val="left"/>
        <w:outlineLvl w:val="0"/>
        <w:rPr>
          <w:rFonts w:ascii="宋体" w:hAnsi="宋体" w:eastAsia="宋体" w:cs="宋体"/>
          <w:kern w:val="0"/>
          <w:szCs w:val="21"/>
          <w:lang w:val="zh-CN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>技能操作考核采取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新能源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汽车清洁、护理实际操作考核。技能操作考核时间</w:t>
      </w:r>
      <w:r>
        <w:rPr>
          <w:rFonts w:hint="eastAsia" w:ascii="宋体" w:hAnsi="宋体" w:eastAsia="宋体" w:cs="宋体"/>
          <w:color w:val="auto"/>
          <w:kern w:val="0"/>
          <w:szCs w:val="21"/>
          <w:lang w:val="zh-CN"/>
        </w:rPr>
        <w:t>为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kern w:val="0"/>
          <w:szCs w:val="21"/>
          <w:lang w:val="zh-CN"/>
        </w:rPr>
        <w:t>0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min</w:t>
      </w:r>
      <w:r>
        <w:rPr>
          <w:rFonts w:hint="eastAsia" w:ascii="宋体" w:hAnsi="宋体" w:eastAsia="宋体" w:cs="宋体"/>
          <w:color w:val="auto"/>
          <w:kern w:val="0"/>
          <w:szCs w:val="21"/>
          <w:lang w:val="zh-CN"/>
        </w:rPr>
        <w:t>。</w:t>
      </w:r>
    </w:p>
    <w:p>
      <w:pPr>
        <w:widowControl/>
        <w:wordWrap w:val="0"/>
        <w:snapToGrid w:val="0"/>
        <w:spacing w:line="360" w:lineRule="auto"/>
        <w:ind w:left="420"/>
        <w:jc w:val="left"/>
        <w:rPr>
          <w:rFonts w:ascii="宋体" w:hAnsi="宋体" w:eastAsia="宋体" w:cs="宋体"/>
          <w:b/>
          <w:kern w:val="0"/>
          <w:sz w:val="28"/>
          <w:szCs w:val="24"/>
        </w:rPr>
      </w:pPr>
      <w:r>
        <w:rPr>
          <w:rFonts w:hint="eastAsia" w:ascii="宋体" w:hAnsi="宋体" w:eastAsia="宋体" w:cs="宋体"/>
          <w:b/>
          <w:kern w:val="0"/>
          <w:sz w:val="28"/>
          <w:szCs w:val="24"/>
        </w:rPr>
        <w:t>（四）鉴定场地设备要求</w:t>
      </w:r>
    </w:p>
    <w:p>
      <w:pPr>
        <w:widowControl/>
        <w:wordWrap w:val="0"/>
        <w:spacing w:line="360" w:lineRule="auto"/>
        <w:ind w:firstLine="420" w:firstLineChars="200"/>
        <w:jc w:val="left"/>
        <w:outlineLvl w:val="0"/>
        <w:rPr>
          <w:rFonts w:hint="eastAsia" w:ascii="宋体" w:hAnsi="宋体" w:eastAsia="宋体" w:cs="宋体"/>
          <w:kern w:val="0"/>
          <w:szCs w:val="21"/>
          <w:lang w:val="zh-CN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>考场面积不小于200平方米，用于放置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汽车清洗机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、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材料分配机、吸尘器、空压机、脱水机、清洗套装、美容套装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及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相关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工具。操作场地光线充足，整洁无干扰，空气流通，具有安全防火措施。</w:t>
      </w:r>
    </w:p>
    <w:p>
      <w:pPr>
        <w:widowControl/>
        <w:wordWrap w:val="0"/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</w:p>
    <w:p>
      <w:bookmarkStart w:id="0" w:name="_GoBack"/>
      <w:bookmarkEnd w:id="0"/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0AA97"/>
    <w:multiLevelType w:val="singleLevel"/>
    <w:tmpl w:val="A140AA9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828915C"/>
    <w:multiLevelType w:val="singleLevel"/>
    <w:tmpl w:val="C828915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895DAC2"/>
    <w:multiLevelType w:val="singleLevel"/>
    <w:tmpl w:val="5895DAC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FEA0770"/>
    <w:multiLevelType w:val="multilevel"/>
    <w:tmpl w:val="7FEA0770"/>
    <w:lvl w:ilvl="0" w:tentative="0">
      <w:start w:val="1"/>
      <w:numFmt w:val="japaneseCounting"/>
      <w:lvlText w:val="%1、"/>
      <w:lvlJc w:val="left"/>
      <w:pPr>
        <w:ind w:left="1282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1402" w:hanging="420"/>
      </w:pPr>
    </w:lvl>
    <w:lvl w:ilvl="2" w:tentative="0">
      <w:start w:val="1"/>
      <w:numFmt w:val="lowerRoman"/>
      <w:lvlText w:val="%3."/>
      <w:lvlJc w:val="right"/>
      <w:pPr>
        <w:ind w:left="1822" w:hanging="420"/>
      </w:pPr>
    </w:lvl>
    <w:lvl w:ilvl="3" w:tentative="0">
      <w:start w:val="1"/>
      <w:numFmt w:val="decimal"/>
      <w:lvlText w:val="%4."/>
      <w:lvlJc w:val="left"/>
      <w:pPr>
        <w:ind w:left="2242" w:hanging="420"/>
      </w:pPr>
    </w:lvl>
    <w:lvl w:ilvl="4" w:tentative="0">
      <w:start w:val="1"/>
      <w:numFmt w:val="lowerLetter"/>
      <w:lvlText w:val="%5)"/>
      <w:lvlJc w:val="left"/>
      <w:pPr>
        <w:ind w:left="2662" w:hanging="420"/>
      </w:pPr>
    </w:lvl>
    <w:lvl w:ilvl="5" w:tentative="0">
      <w:start w:val="1"/>
      <w:numFmt w:val="lowerRoman"/>
      <w:lvlText w:val="%6."/>
      <w:lvlJc w:val="right"/>
      <w:pPr>
        <w:ind w:left="3082" w:hanging="420"/>
      </w:pPr>
    </w:lvl>
    <w:lvl w:ilvl="6" w:tentative="0">
      <w:start w:val="1"/>
      <w:numFmt w:val="decimal"/>
      <w:lvlText w:val="%7."/>
      <w:lvlJc w:val="left"/>
      <w:pPr>
        <w:ind w:left="3502" w:hanging="420"/>
      </w:pPr>
    </w:lvl>
    <w:lvl w:ilvl="7" w:tentative="0">
      <w:start w:val="1"/>
      <w:numFmt w:val="lowerLetter"/>
      <w:lvlText w:val="%8)"/>
      <w:lvlJc w:val="left"/>
      <w:pPr>
        <w:ind w:left="3922" w:hanging="420"/>
      </w:pPr>
    </w:lvl>
    <w:lvl w:ilvl="8" w:tentative="0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jNDM2YjFkYmYyZmNlMWUxZWU4MzEyNWJlMWYyZGYifQ=="/>
  </w:docVars>
  <w:rsids>
    <w:rsidRoot w:val="00000000"/>
    <w:rsid w:val="187146C8"/>
    <w:rsid w:val="191A1185"/>
    <w:rsid w:val="1AC17736"/>
    <w:rsid w:val="1DF06272"/>
    <w:rsid w:val="239B00A1"/>
    <w:rsid w:val="2A297180"/>
    <w:rsid w:val="2CED42BF"/>
    <w:rsid w:val="39EB3A99"/>
    <w:rsid w:val="51BF443D"/>
    <w:rsid w:val="5CC61B3B"/>
    <w:rsid w:val="6C1A6DD5"/>
    <w:rsid w:val="6F6F39F3"/>
    <w:rsid w:val="790F6169"/>
    <w:rsid w:val="7A7646CA"/>
    <w:rsid w:val="7FCE42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name="header"/>
    <w:lsdException w:qFormat="1"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正文文本 Char"/>
    <w:basedOn w:val="6"/>
    <w:link w:val="2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141</Words>
  <Characters>808</Characters>
  <Lines>6</Lines>
  <Paragraphs>1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2016-11-21T07:03:00Z</dcterms:created>
  <dc:creator>user</dc:creator>
  <cp:lastModifiedBy>郭志忠</cp:lastModifiedBy>
  <dcterms:modified xsi:type="dcterms:W3CDTF">2023-10-14T05:43:35Z</dcterms:modified>
  <dc:title>汽车美容专项职业能力考核规范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3F8658C6AF614BD491E17D0310B383F1_13</vt:lpwstr>
  </property>
</Properties>
</file>