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56"/>
          <w:szCs w:val="96"/>
          <w:lang w:val="en-US" w:eastAsia="zh-CN"/>
        </w:rPr>
        <w:t>申请书（样本）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jc w:val="left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海口市人力资源和社会保障局：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我公司承建XXXX项目，已于X年X月X日完成了竣工验收，项目已投入运营使用，此工程所有农民工工资全部发放完毕，现我单位申请退还该工程项目农民工工资保证金，XXXXXX元。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申请退还以下账户：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单位名称：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开户银行：</w:t>
      </w: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开户账号：</w:t>
      </w: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申请单位：</w:t>
      </w:r>
    </w:p>
    <w:p>
      <w:pPr>
        <w:ind w:firstLine="640" w:firstLineChars="200"/>
        <w:jc w:val="left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 xml:space="preserve">                               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547D0"/>
    <w:rsid w:val="1E15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2019-06-03T02:15:00Z</dcterms:created>
  <dc:creator>S</dc:creator>
  <cp:lastModifiedBy>S</cp:lastModifiedBy>
  <cp:lastPrinted>2019-06-03T02:23:53Z</cp:lastPrinted>
  <dcterms:modified xsi:type="dcterms:W3CDTF">2019-06-03T02:32:39Z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