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="微软雅黑" w:hAnsi="微软雅黑" w:eastAsia="仿宋_GB2312" w:cs="微软雅黑"/>
          <w:b w:val="0"/>
          <w:bCs w:val="0"/>
          <w:i w:val="0"/>
          <w:caps w:val="0"/>
          <w:color w:val="222222"/>
          <w:spacing w:val="8"/>
          <w:sz w:val="25"/>
          <w:szCs w:val="25"/>
          <w:lang w:eastAsia="zh-CN"/>
        </w:rPr>
      </w:pPr>
      <w:r>
        <w:rPr>
          <w:rFonts w:ascii="仿宋_GB2312" w:hAnsi="微软雅黑" w:eastAsia="仿宋_GB2312" w:cs="仿宋_GB2312"/>
          <w:b w:val="0"/>
          <w:bCs w:val="0"/>
          <w:i w:val="0"/>
          <w:caps w:val="0"/>
          <w:color w:val="222222"/>
          <w:spacing w:val="8"/>
          <w:sz w:val="31"/>
          <w:szCs w:val="31"/>
          <w:shd w:val="clear" w:fill="FFFFFF"/>
        </w:rPr>
        <w:t>附件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222222"/>
          <w:spacing w:val="8"/>
          <w:sz w:val="31"/>
          <w:szCs w:val="31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22222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海口市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22222"/>
          <w:spacing w:val="8"/>
          <w:sz w:val="44"/>
          <w:szCs w:val="44"/>
          <w:shd w:val="clear" w:fill="FFFFFF"/>
        </w:rPr>
        <w:t>劳务品牌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推荐表</w:t>
      </w:r>
    </w:p>
    <w:tbl>
      <w:tblPr>
        <w:tblStyle w:val="4"/>
        <w:tblpPr w:leftFromText="180" w:rightFromText="180" w:vertAnchor="text" w:horzAnchor="page" w:tblpX="1222" w:tblpY="33"/>
        <w:tblOverlap w:val="never"/>
        <w:tblW w:w="10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759"/>
        <w:gridCol w:w="885"/>
        <w:gridCol w:w="1515"/>
        <w:gridCol w:w="3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劳务品牌名称</w:t>
            </w:r>
          </w:p>
        </w:tc>
        <w:tc>
          <w:tcPr>
            <w:tcW w:w="825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创办单位/个人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□技能型劳务品牌 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□服务型劳务品牌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□文化和旅游类劳务品牌 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□民生保障型劳务品牌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劳务品牌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负责人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务</w:t>
            </w: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仿宋_GB2312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  <w:t>箱</w:t>
            </w: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  <w:t>劳务品牌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825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b w:val="0"/>
                <w:bCs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  <w:t>（500字以内，可另附页）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累计培训人数（人）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累计培训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就业困难人员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数（人）</w:t>
            </w:r>
          </w:p>
        </w:tc>
        <w:tc>
          <w:tcPr>
            <w:tcW w:w="309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培训后就业率（%）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培训后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就业困难人员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就业率（%）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exact"/>
              <w:ind w:left="0"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培训后获得职业资格证率（%）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是否依法纳税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是否依法用工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近1年内是否发生过安全生产事故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申报单位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8252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0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本单位承诺对申报材料的真实性负责，对违反承诺的不诚信行为，同意承担相应后果和有关责任。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0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caps w:val="0"/>
                <w:color w:val="222222"/>
                <w:spacing w:val="8"/>
                <w:sz w:val="28"/>
                <w:szCs w:val="28"/>
              </w:rPr>
              <w:t>日期：</w:t>
            </w:r>
          </w:p>
        </w:tc>
      </w:tr>
    </w:tbl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9661B"/>
    <w:rsid w:val="1FF36C49"/>
    <w:rsid w:val="33CEA772"/>
    <w:rsid w:val="3D3F6029"/>
    <w:rsid w:val="42262CDD"/>
    <w:rsid w:val="4EE9661B"/>
    <w:rsid w:val="5D9F3CDE"/>
    <w:rsid w:val="7FEF1020"/>
    <w:rsid w:val="A7DEA8FE"/>
    <w:rsid w:val="BBBDCAC6"/>
    <w:rsid w:val="DC3718D6"/>
    <w:rsid w:val="DE775197"/>
    <w:rsid w:val="E9E801FF"/>
    <w:rsid w:val="F7FF85D4"/>
    <w:rsid w:val="FFCE563F"/>
    <w:rsid w:val="FFD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643"/>
    </w:pPr>
    <w:rPr>
      <w:rFonts w:ascii="仿宋_GB2312" w:hAnsi="仿宋_GB2312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_tr_td &gt; any"/>
    <w:basedOn w:val="1"/>
    <w:qFormat/>
    <w:uiPriority w:val="0"/>
    <w:rPr>
      <w:rFonts w:ascii="宋体" w:hAnsi="宋体" w:eastAsia="宋体" w:cs="宋体"/>
    </w:rPr>
  </w:style>
  <w:style w:type="table" w:customStyle="1" w:styleId="7">
    <w:name w:val="c_t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2022-04-14T03:29:00Z</dcterms:created>
  <dc:creator>Administrator</dc:creator>
  <cp:lastModifiedBy>Administrator</cp:lastModifiedBy>
  <dcterms:modified xsi:type="dcterms:W3CDTF">2022-04-25T08:09:42Z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