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9"/>
        <w:keepNext w:val="0"/>
        <w:keepLines w:val="0"/>
        <w:widowControl/>
        <w:suppressLineNumbers w:val="0"/>
        <w:spacing w:line="525" w:lineRule="atLeast"/>
        <w:ind w:left="0" w:firstLine="225"/>
        <w:jc w:val="center"/>
      </w:pPr>
      <w:r>
        <w:rPr>
          <w:rStyle w:val="12"/>
          <w:rFonts w:hint="eastAsia" w:ascii="宋体" w:hAnsi="宋体" w:eastAsia="宋体" w:cs="宋体"/>
          <w:sz w:val="43"/>
          <w:szCs w:val="43"/>
        </w:rPr>
        <w:t>海口市项目支出绩效自评报告</w:t>
      </w:r>
      <w:r>
        <w:rPr>
          <w:rStyle w:val="12"/>
        </w:rPr>
        <w:t xml:space="preserve"> </w:t>
      </w:r>
    </w:p>
    <w:p>
      <w:pPr>
        <w:pStyle w:val="9"/>
        <w:keepNext w:val="0"/>
        <w:keepLines w:val="0"/>
        <w:widowControl/>
        <w:suppressLineNumbers w:val="0"/>
        <w:spacing w:line="525" w:lineRule="atLeast"/>
        <w:ind w:left="0" w:firstLine="165"/>
        <w:jc w:val="center"/>
      </w:pPr>
    </w:p>
    <w:p>
      <w:pPr>
        <w:pStyle w:val="9"/>
        <w:keepNext w:val="0"/>
        <w:keepLines w:val="0"/>
        <w:widowControl/>
        <w:suppressLineNumbers w:val="0"/>
        <w:spacing w:line="525" w:lineRule="atLeast"/>
        <w:ind w:left="0" w:firstLine="555"/>
      </w:pPr>
      <w:r>
        <w:rPr>
          <w:rFonts w:ascii="仿宋_GB2312" w:eastAsia="仿宋_GB2312" w:cs="仿宋_GB2312"/>
          <w:sz w:val="31"/>
          <w:szCs w:val="31"/>
        </w:rPr>
        <w:t> </w:t>
      </w:r>
    </w:p>
    <w:p>
      <w:pPr>
        <w:pStyle w:val="9"/>
        <w:keepNext w:val="0"/>
        <w:keepLines w:val="0"/>
        <w:widowControl/>
        <w:suppressLineNumbers w:val="0"/>
        <w:spacing w:line="525" w:lineRule="atLeast"/>
        <w:ind w:left="0" w:firstLine="645"/>
      </w:pPr>
      <w:r>
        <w:rPr>
          <w:rFonts w:ascii="黑体" w:hAnsi="宋体" w:eastAsia="黑体" w:cs="黑体"/>
          <w:sz w:val="31"/>
          <w:szCs w:val="31"/>
        </w:rPr>
        <w:t>一、项目概况    </w:t>
      </w:r>
    </w:p>
    <w:p>
      <w:pPr>
        <w:pStyle w:val="9"/>
        <w:keepNext w:val="0"/>
        <w:keepLines w:val="0"/>
        <w:widowControl/>
        <w:suppressLineNumbers w:val="0"/>
        <w:spacing w:line="525" w:lineRule="atLeast"/>
        <w:ind w:left="0" w:firstLine="645"/>
      </w:pPr>
      <w:r>
        <w:rPr>
          <w:rFonts w:hint="default" w:ascii="仿宋_GB2312" w:eastAsia="仿宋_GB2312" w:cs="仿宋_GB2312"/>
          <w:sz w:val="31"/>
          <w:szCs w:val="31"/>
        </w:rPr>
        <w:t xml:space="preserve">（一）项目基本情况：立项情况、实施主体项目、资金及主要内容  </w:t>
      </w:r>
    </w:p>
    <w:p>
      <w:pPr>
        <w:pStyle w:val="9"/>
        <w:keepNext w:val="0"/>
        <w:keepLines w:val="0"/>
        <w:widowControl/>
        <w:suppressLineNumbers w:val="0"/>
        <w:spacing w:line="525" w:lineRule="atLeast"/>
        <w:ind w:left="0" w:firstLine="645"/>
      </w:pPr>
      <w:r>
        <w:rPr>
          <w:rFonts w:hint="default" w:ascii="仿宋_GB2312" w:eastAsia="仿宋_GB2312" w:cs="仿宋_GB2312"/>
          <w:sz w:val="31"/>
          <w:szCs w:val="31"/>
        </w:rPr>
        <w:t>预算单位 海口市人力资源开发局 的项目 失业保险基金属于部门项目</w:t>
      </w:r>
    </w:p>
    <w:p>
      <w:pPr>
        <w:pStyle w:val="9"/>
        <w:keepNext w:val="0"/>
        <w:keepLines w:val="0"/>
        <w:widowControl/>
        <w:suppressLineNumbers w:val="0"/>
        <w:spacing w:line="525" w:lineRule="atLeast"/>
        <w:ind w:left="0" w:firstLine="645"/>
      </w:pPr>
      <w:r>
        <w:rPr>
          <w:rFonts w:hint="default" w:ascii="仿宋_GB2312" w:eastAsia="仿宋_GB2312" w:cs="仿宋_GB2312"/>
          <w:sz w:val="31"/>
          <w:szCs w:val="31"/>
        </w:rPr>
        <w:t>主管部门为海口市人力资源和社会保障局</w:t>
      </w:r>
    </w:p>
    <w:p>
      <w:pPr>
        <w:pStyle w:val="9"/>
        <w:keepNext w:val="0"/>
        <w:keepLines w:val="0"/>
        <w:widowControl/>
        <w:suppressLineNumbers w:val="0"/>
        <w:spacing w:line="525" w:lineRule="atLeast"/>
        <w:ind w:left="0" w:firstLine="645"/>
      </w:pPr>
      <w:r>
        <w:rPr>
          <w:rFonts w:hint="default" w:ascii="仿宋_GB2312" w:eastAsia="仿宋_GB2312" w:cs="仿宋_GB2312"/>
          <w:sz w:val="31"/>
          <w:szCs w:val="31"/>
        </w:rPr>
        <w:t>项目负责人为：林民</w:t>
      </w:r>
    </w:p>
    <w:p>
      <w:pPr>
        <w:pStyle w:val="9"/>
        <w:keepNext w:val="0"/>
        <w:keepLines w:val="0"/>
        <w:widowControl/>
        <w:suppressLineNumbers w:val="0"/>
        <w:spacing w:line="525" w:lineRule="atLeast"/>
        <w:ind w:left="0" w:firstLine="645"/>
      </w:pPr>
      <w:r>
        <w:rPr>
          <w:rFonts w:hint="default" w:ascii="仿宋_GB2312" w:eastAsia="仿宋_GB2312" w:cs="仿宋_GB2312"/>
          <w:sz w:val="31"/>
          <w:szCs w:val="31"/>
        </w:rPr>
        <w:t>联系电话：65323972</w:t>
      </w:r>
    </w:p>
    <w:p>
      <w:pPr>
        <w:pStyle w:val="9"/>
        <w:keepNext w:val="0"/>
        <w:keepLines w:val="0"/>
        <w:widowControl/>
        <w:suppressLineNumbers w:val="0"/>
        <w:spacing w:line="525" w:lineRule="atLeast"/>
        <w:ind w:left="0" w:firstLine="645"/>
      </w:pPr>
      <w:r>
        <w:rPr>
          <w:rFonts w:hint="default" w:ascii="仿宋_GB2312" w:eastAsia="仿宋_GB2312" w:cs="仿宋_GB2312"/>
          <w:sz w:val="31"/>
          <w:szCs w:val="31"/>
        </w:rPr>
        <w:t xml:space="preserve">项目概述如下：根据《海南省人民政府关于印发海南省失业保险基金统收统支实施方案的通知》（琼府〔2022〕13号）要求，从2022年7月1日起失业保险基金实行省级统收统支管理，统收统支后，各市县当年基金预算内收支缺口（保费收入-支出小计）以及因政策性因素造成的当年基金预算外收支缺口，由省级统筹结余基金和市县政府共同分担进行弥补，其中省级统筹基金分担比例为70%、市县政府分担比例为30%。省级失业保险经办机构于每年4月前，提出各市县上年度失业保险缺口分担资金上解计划，报省人力资源社会保障部门和省财政部门核准，由两部门下达执行。   </w:t>
      </w:r>
    </w:p>
    <w:p>
      <w:pPr>
        <w:pStyle w:val="9"/>
        <w:keepNext w:val="0"/>
        <w:keepLines w:val="0"/>
        <w:widowControl/>
        <w:numPr>
          <w:ilvl w:val="0"/>
          <w:numId w:val="1"/>
        </w:numPr>
        <w:suppressLineNumbers w:val="0"/>
        <w:spacing w:line="525" w:lineRule="atLeast"/>
        <w:ind w:left="314" w:leftChars="131" w:firstLine="520" w:firstLineChars="168"/>
        <w:rPr>
          <w:rFonts w:hint="default" w:ascii="仿宋_GB2312" w:eastAsia="仿宋_GB2312" w:cs="仿宋_GB2312"/>
          <w:sz w:val="31"/>
          <w:szCs w:val="31"/>
        </w:rPr>
      </w:pPr>
      <w:r>
        <w:rPr>
          <w:rFonts w:hint="default" w:ascii="仿宋_GB2312" w:eastAsia="仿宋_GB2312" w:cs="仿宋_GB2312"/>
          <w:sz w:val="31"/>
          <w:szCs w:val="31"/>
        </w:rPr>
        <w:t xml:space="preserve">项目年度预算绩效目标和绩效指标设定情况  </w:t>
      </w:r>
    </w:p>
    <w:p>
      <w:pPr>
        <w:pStyle w:val="9"/>
        <w:keepNext w:val="0"/>
        <w:keepLines w:val="0"/>
        <w:widowControl/>
        <w:numPr>
          <w:ilvl w:val="0"/>
          <w:numId w:val="0"/>
        </w:numPr>
        <w:suppressLineNumbers w:val="0"/>
        <w:spacing w:line="525" w:lineRule="atLeast"/>
        <w:ind w:right="0" w:rightChars="0" w:firstLine="930" w:firstLineChars="300"/>
        <w:rPr>
          <w:rFonts w:hint="eastAsia" w:ascii="仿宋_GB2312" w:eastAsia="仿宋_GB2312" w:cs="仿宋_GB2312"/>
          <w:color w:val="0000FF"/>
          <w:sz w:val="31"/>
          <w:szCs w:val="31"/>
          <w:lang w:val="en-US" w:eastAsia="zh-CN"/>
        </w:rPr>
      </w:pPr>
      <w:r>
        <w:rPr>
          <w:rFonts w:hint="default" w:ascii="仿宋_GB2312" w:eastAsia="仿宋_GB2312" w:cs="仿宋_GB2312"/>
          <w:color w:val="0000FF"/>
          <w:sz w:val="31"/>
          <w:szCs w:val="31"/>
          <w:lang w:val="en-US" w:eastAsia="zh-CN"/>
        </w:rPr>
        <w:t>上解海口市分担202</w:t>
      </w:r>
      <w:r>
        <w:rPr>
          <w:rFonts w:hint="eastAsia" w:ascii="仿宋_GB2312" w:eastAsia="仿宋_GB2312" w:cs="仿宋_GB2312"/>
          <w:color w:val="0000FF"/>
          <w:sz w:val="31"/>
          <w:szCs w:val="31"/>
          <w:lang w:val="en-US" w:eastAsia="zh-CN"/>
        </w:rPr>
        <w:t>4</w:t>
      </w:r>
      <w:r>
        <w:rPr>
          <w:rFonts w:hint="default" w:ascii="仿宋_GB2312" w:eastAsia="仿宋_GB2312" w:cs="仿宋_GB2312"/>
          <w:color w:val="0000FF"/>
          <w:sz w:val="31"/>
          <w:szCs w:val="31"/>
          <w:lang w:val="en-US" w:eastAsia="zh-CN"/>
        </w:rPr>
        <w:t>年度失业保险基金收支缺口资金</w:t>
      </w:r>
      <w:r>
        <w:rPr>
          <w:rFonts w:hint="eastAsia" w:ascii="仿宋_GB2312" w:eastAsia="仿宋_GB2312" w:cs="仿宋_GB2312"/>
          <w:color w:val="0000FF"/>
          <w:sz w:val="31"/>
          <w:szCs w:val="31"/>
          <w:lang w:val="en-US" w:eastAsia="zh-CN"/>
        </w:rPr>
        <w:t>。</w:t>
      </w:r>
    </w:p>
    <w:p>
      <w:pPr>
        <w:pStyle w:val="9"/>
        <w:keepNext w:val="0"/>
        <w:keepLines w:val="0"/>
        <w:widowControl/>
        <w:numPr>
          <w:ilvl w:val="0"/>
          <w:numId w:val="0"/>
        </w:numPr>
        <w:suppressLineNumbers w:val="0"/>
        <w:spacing w:line="525" w:lineRule="atLeast"/>
        <w:ind w:right="0" w:rightChars="0" w:firstLine="930" w:firstLineChars="300"/>
        <w:rPr>
          <w:rFonts w:hint="eastAsia" w:ascii="仿宋_GB2312" w:eastAsia="仿宋_GB2312" w:cs="仿宋_GB2312"/>
          <w:color w:val="0000FF"/>
          <w:sz w:val="31"/>
          <w:szCs w:val="31"/>
          <w:lang w:eastAsia="zh-CN"/>
        </w:rPr>
      </w:pPr>
      <w:r>
        <w:rPr>
          <w:rFonts w:hint="eastAsia" w:ascii="仿宋_GB2312" w:eastAsia="仿宋_GB2312" w:cs="仿宋_GB2312"/>
          <w:color w:val="auto"/>
          <w:sz w:val="31"/>
          <w:szCs w:val="31"/>
          <w:lang w:eastAsia="zh-CN"/>
        </w:rPr>
        <w:t>根据《海南省人民政府关于印发海南省失业保险基金统收统支实施方案的通知》（琼府〔2022〕13号）要求，从2022年7月1 日起失业保险基金实行省级统收统支管理，统收统支后，各市县当年基金预算内收支缺口（保费收入-支出小计）以及因政策性因素造成的当年基金预算外收支缺口，由省级统筹结余基金和市县政府共同分担进行弥补，其中省级统筹基金分担比例为70%、市县政府分担比例为30%。</w:t>
      </w:r>
      <w:r>
        <w:rPr>
          <w:rFonts w:hint="eastAsia" w:ascii="仿宋_GB2312" w:eastAsia="仿宋_GB2312" w:cs="仿宋_GB2312"/>
          <w:color w:val="0000FF"/>
          <w:sz w:val="31"/>
          <w:szCs w:val="31"/>
          <w:lang w:eastAsia="zh-CN"/>
        </w:rPr>
        <w:t>海口市202</w:t>
      </w:r>
      <w:r>
        <w:rPr>
          <w:rFonts w:hint="eastAsia" w:ascii="仿宋_GB2312" w:eastAsia="仿宋_GB2312" w:cs="仿宋_GB2312"/>
          <w:color w:val="0000FF"/>
          <w:sz w:val="31"/>
          <w:szCs w:val="31"/>
          <w:lang w:val="en-US" w:eastAsia="zh-CN"/>
        </w:rPr>
        <w:t>4</w:t>
      </w:r>
      <w:r>
        <w:rPr>
          <w:rFonts w:hint="eastAsia" w:ascii="仿宋_GB2312" w:eastAsia="仿宋_GB2312" w:cs="仿宋_GB2312"/>
          <w:color w:val="0000FF"/>
          <w:sz w:val="31"/>
          <w:szCs w:val="31"/>
          <w:lang w:eastAsia="zh-CN"/>
        </w:rPr>
        <w:t>年保费收入427,471,824.46元，支出小计614,523,432.4</w:t>
      </w:r>
      <w:r>
        <w:rPr>
          <w:rFonts w:hint="eastAsia" w:ascii="仿宋_GB2312" w:eastAsia="仿宋_GB2312" w:cs="仿宋_GB2312"/>
          <w:color w:val="0000FF"/>
          <w:sz w:val="31"/>
          <w:szCs w:val="31"/>
          <w:lang w:val="en-US" w:eastAsia="zh-CN"/>
        </w:rPr>
        <w:t>1</w:t>
      </w:r>
      <w:r>
        <w:rPr>
          <w:rFonts w:hint="eastAsia" w:ascii="仿宋_GB2312" w:eastAsia="仿宋_GB2312" w:cs="仿宋_GB2312"/>
          <w:color w:val="0000FF"/>
          <w:sz w:val="31"/>
          <w:szCs w:val="31"/>
          <w:lang w:eastAsia="zh-CN"/>
        </w:rPr>
        <w:t>元，当年收支缺口187,051,607.95元（427,471,824.46-614,523,432.41</w:t>
      </w:r>
      <w:r>
        <w:rPr>
          <w:rFonts w:hint="eastAsia" w:ascii="仿宋_GB2312" w:eastAsia="仿宋_GB2312" w:cs="仿宋_GB2312"/>
          <w:color w:val="0000FF"/>
          <w:sz w:val="31"/>
          <w:szCs w:val="31"/>
          <w:lang w:val="en-US" w:eastAsia="zh-CN"/>
        </w:rPr>
        <w:t>=</w:t>
      </w:r>
      <w:r>
        <w:rPr>
          <w:rFonts w:hint="eastAsia" w:ascii="仿宋_GB2312" w:eastAsia="仿宋_GB2312" w:cs="仿宋_GB2312"/>
          <w:color w:val="0000FF"/>
          <w:sz w:val="31"/>
          <w:szCs w:val="31"/>
          <w:lang w:eastAsia="zh-CN"/>
        </w:rPr>
        <w:t>187,051,607.95），市县分担缺口的30%，即海口市需分担缺口56,115,482.39元（187,051,607.95×30%</w:t>
      </w:r>
      <w:r>
        <w:rPr>
          <w:rFonts w:hint="eastAsia" w:ascii="仿宋_GB2312" w:eastAsia="仿宋_GB2312" w:cs="仿宋_GB2312"/>
          <w:color w:val="0000FF"/>
          <w:sz w:val="31"/>
          <w:szCs w:val="31"/>
          <w:lang w:val="en-US" w:eastAsia="zh-CN"/>
        </w:rPr>
        <w:t>=</w:t>
      </w:r>
      <w:r>
        <w:rPr>
          <w:rFonts w:hint="eastAsia" w:ascii="仿宋_GB2312" w:eastAsia="仿宋_GB2312" w:cs="仿宋_GB2312"/>
          <w:color w:val="0000FF"/>
          <w:sz w:val="31"/>
          <w:szCs w:val="31"/>
          <w:lang w:eastAsia="zh-CN"/>
        </w:rPr>
        <w:t>56,115,482.39）。按省里时间节点完成上解任务目标。</w:t>
      </w:r>
    </w:p>
    <w:p>
      <w:pPr>
        <w:pStyle w:val="9"/>
        <w:keepNext w:val="0"/>
        <w:keepLines w:val="0"/>
        <w:widowControl/>
        <w:suppressLineNumbers w:val="0"/>
        <w:spacing w:line="525" w:lineRule="atLeast"/>
        <w:ind w:left="0" w:firstLine="645"/>
      </w:pPr>
      <w:r>
        <w:rPr>
          <w:rFonts w:hint="default" w:ascii="仿宋_GB2312" w:eastAsia="仿宋_GB2312" w:cs="仿宋_GB2312"/>
          <w:sz w:val="31"/>
          <w:szCs w:val="31"/>
        </w:rPr>
        <w:t>（包括预期总目标及阶段性目标，衡量绩效目标实现程度的评价指标、标准等）</w:t>
      </w:r>
    </w:p>
    <w:p>
      <w:pPr>
        <w:pStyle w:val="9"/>
        <w:keepNext w:val="0"/>
        <w:keepLines w:val="0"/>
        <w:widowControl/>
        <w:suppressLineNumbers w:val="0"/>
        <w:spacing w:line="525" w:lineRule="atLeast"/>
        <w:ind w:left="0" w:firstLine="645"/>
      </w:pPr>
      <w:r>
        <w:rPr>
          <w:rFonts w:hint="default" w:ascii="仿宋_GB2312" w:eastAsia="仿宋_GB2312" w:cs="仿宋_GB2312"/>
          <w:sz w:val="31"/>
          <w:szCs w:val="31"/>
        </w:rPr>
        <w:t>总体目标：上解海口市分担年度失业保险基金收支缺口资金</w:t>
      </w:r>
    </w:p>
    <w:p>
      <w:pPr>
        <w:pStyle w:val="9"/>
        <w:keepNext w:val="0"/>
        <w:keepLines w:val="0"/>
        <w:widowControl/>
        <w:suppressLineNumbers w:val="0"/>
        <w:spacing w:line="525" w:lineRule="atLeast"/>
        <w:ind w:left="0" w:firstLine="645"/>
      </w:pPr>
      <w:r>
        <w:rPr>
          <w:rFonts w:hint="default" w:ascii="仿宋_GB2312" w:eastAsia="仿宋_GB2312" w:cs="仿宋_GB2312"/>
          <w:sz w:val="31"/>
          <w:szCs w:val="31"/>
        </w:rPr>
        <w:t>2024年年度目标是上解海口市分担年度失业保险基金收支缺口资金</w:t>
      </w:r>
    </w:p>
    <w:p>
      <w:pPr>
        <w:pStyle w:val="9"/>
        <w:keepNext w:val="0"/>
        <w:keepLines w:val="0"/>
        <w:widowControl/>
        <w:suppressLineNumbers w:val="0"/>
        <w:spacing w:line="525" w:lineRule="atLeast"/>
        <w:ind w:left="0" w:firstLine="645"/>
      </w:pPr>
      <w:r>
        <w:rPr>
          <w:rFonts w:hint="default" w:ascii="仿宋_GB2312" w:eastAsia="仿宋_GB2312" w:cs="仿宋_GB2312"/>
          <w:sz w:val="31"/>
          <w:szCs w:val="31"/>
        </w:rPr>
        <w:t>当年年度目标完成情况：已完成相关任务</w:t>
      </w:r>
    </w:p>
    <w:p>
      <w:pPr>
        <w:pStyle w:val="9"/>
        <w:keepNext w:val="0"/>
        <w:keepLines w:val="0"/>
        <w:widowControl/>
        <w:suppressLineNumbers w:val="0"/>
        <w:spacing w:line="525" w:lineRule="atLeast"/>
        <w:ind w:left="0" w:firstLine="645"/>
      </w:pPr>
      <w:r>
        <w:rPr>
          <w:rFonts w:hint="eastAsia" w:ascii="黑体" w:hAnsi="宋体" w:eastAsia="黑体" w:cs="黑体"/>
          <w:sz w:val="31"/>
          <w:szCs w:val="31"/>
        </w:rPr>
        <w:t>二、项目决策及资金使用管理情况</w:t>
      </w:r>
    </w:p>
    <w:p>
      <w:pPr>
        <w:pStyle w:val="9"/>
        <w:keepNext w:val="0"/>
        <w:keepLines w:val="0"/>
        <w:widowControl/>
        <w:suppressLineNumbers w:val="0"/>
        <w:spacing w:line="525" w:lineRule="atLeast"/>
        <w:ind w:left="0" w:firstLine="645"/>
        <w:rPr>
          <w:rFonts w:hint="default" w:ascii="仿宋_GB2312" w:eastAsia="仿宋_GB2312" w:cs="仿宋_GB2312"/>
          <w:sz w:val="31"/>
          <w:szCs w:val="31"/>
        </w:rPr>
      </w:pPr>
      <w:r>
        <w:rPr>
          <w:rFonts w:hint="default" w:ascii="仿宋_GB2312" w:eastAsia="仿宋_GB2312" w:cs="仿宋_GB2312"/>
          <w:sz w:val="31"/>
          <w:szCs w:val="31"/>
        </w:rPr>
        <w:t>（一）项目决策情况（包括决策过程和结果）</w:t>
      </w:r>
    </w:p>
    <w:p>
      <w:pPr>
        <w:pStyle w:val="9"/>
        <w:keepNext w:val="0"/>
        <w:keepLines w:val="0"/>
        <w:widowControl/>
        <w:suppressLineNumbers w:val="0"/>
        <w:spacing w:line="525" w:lineRule="atLeast"/>
        <w:ind w:left="0" w:firstLine="645"/>
        <w:rPr>
          <w:rFonts w:hint="default" w:ascii="仿宋_GB2312" w:eastAsia="仿宋_GB2312" w:cs="仿宋_GB2312"/>
          <w:sz w:val="31"/>
          <w:szCs w:val="31"/>
        </w:rPr>
      </w:pPr>
      <w:r>
        <w:rPr>
          <w:rFonts w:hint="default" w:ascii="仿宋_GB2312" w:eastAsia="仿宋_GB2312" w:cs="仿宋_GB2312"/>
          <w:sz w:val="31"/>
          <w:szCs w:val="31"/>
        </w:rPr>
        <w:t>根据《海南省人民政府关于印发海南省失业保险基金统收统支实施方案的通知》（琼府〔2022〕13号）要求，从2022年7月1 日起失业保险基金实行省级统收统支管理，统收统支后，各市县当年基金预算内收支缺口（保费收入-支出小计）以及因政策性因素造成的当年基金预算外收支缺口，由省级统筹结余基金和市县政府共同分担进行弥补，其中省级统筹基金分担比例为70%、市县政府分担比例为30%。</w:t>
      </w:r>
    </w:p>
    <w:p>
      <w:pPr>
        <w:pStyle w:val="9"/>
        <w:keepNext w:val="0"/>
        <w:keepLines w:val="0"/>
        <w:widowControl/>
        <w:suppressLineNumbers w:val="0"/>
        <w:spacing w:line="525" w:lineRule="atLeast"/>
        <w:ind w:left="0" w:firstLine="645"/>
      </w:pPr>
      <w:r>
        <w:rPr>
          <w:rFonts w:hint="default" w:ascii="仿宋_GB2312" w:eastAsia="仿宋_GB2312" w:cs="仿宋_GB2312"/>
          <w:sz w:val="31"/>
          <w:szCs w:val="31"/>
        </w:rPr>
        <w:t>（二）项目资金（包括财政资金、自筹资金等）安排落实、总投入等情况</w:t>
      </w:r>
    </w:p>
    <w:p>
      <w:pPr>
        <w:pStyle w:val="9"/>
        <w:keepNext w:val="0"/>
        <w:keepLines w:val="0"/>
        <w:widowControl/>
        <w:suppressLineNumbers w:val="0"/>
        <w:spacing w:line="525" w:lineRule="atLeast"/>
        <w:ind w:left="0" w:firstLine="645"/>
      </w:pPr>
      <w:r>
        <w:rPr>
          <w:rFonts w:hint="default" w:ascii="仿宋_GB2312" w:eastAsia="仿宋_GB2312" w:cs="仿宋_GB2312"/>
          <w:sz w:val="31"/>
          <w:szCs w:val="31"/>
        </w:rPr>
        <w:t>预算情况如下：</w:t>
      </w:r>
    </w:p>
    <w:p>
      <w:pPr>
        <w:pStyle w:val="9"/>
        <w:keepNext w:val="0"/>
        <w:keepLines w:val="0"/>
        <w:widowControl/>
        <w:suppressLineNumbers w:val="0"/>
        <w:spacing w:line="525" w:lineRule="atLeast"/>
        <w:ind w:left="0" w:firstLine="165"/>
        <w:rPr>
          <w:rFonts w:hint="eastAsia" w:ascii="仿宋" w:hAnsi="仿宋" w:eastAsia="仿宋" w:cs="仿宋"/>
          <w:sz w:val="30"/>
          <w:szCs w:val="30"/>
        </w:rPr>
      </w:pPr>
      <w:r>
        <w:rPr>
          <w:rFonts w:hint="eastAsia" w:ascii="仿宋" w:hAnsi="仿宋" w:eastAsia="仿宋" w:cs="仿宋"/>
          <w:sz w:val="30"/>
          <w:szCs w:val="30"/>
        </w:rPr>
        <w:t>资金总额-年初预算数0元，资金总额-全年预算数</w:t>
      </w:r>
      <w:r>
        <w:rPr>
          <w:rFonts w:hint="eastAsia" w:ascii="仿宋" w:hAnsi="仿宋" w:eastAsia="仿宋" w:cs="仿宋"/>
          <w:sz w:val="30"/>
          <w:szCs w:val="30"/>
          <w:lang w:val="en-US" w:eastAsia="zh-CN"/>
        </w:rPr>
        <w:t>62,000,000</w:t>
      </w:r>
      <w:r>
        <w:rPr>
          <w:rFonts w:hint="eastAsia" w:ascii="仿宋" w:hAnsi="仿宋" w:eastAsia="仿宋" w:cs="仿宋"/>
          <w:sz w:val="30"/>
          <w:szCs w:val="30"/>
        </w:rPr>
        <w:t>元，</w:t>
      </w:r>
    </w:p>
    <w:p>
      <w:pPr>
        <w:pStyle w:val="9"/>
        <w:keepNext w:val="0"/>
        <w:keepLines w:val="0"/>
        <w:widowControl/>
        <w:suppressLineNumbers w:val="0"/>
        <w:spacing w:line="525" w:lineRule="atLeast"/>
        <w:ind w:left="0" w:firstLine="165"/>
        <w:rPr>
          <w:rFonts w:hint="eastAsia" w:ascii="仿宋" w:hAnsi="仿宋" w:eastAsia="仿宋" w:cs="仿宋"/>
          <w:sz w:val="30"/>
          <w:szCs w:val="30"/>
        </w:rPr>
      </w:pPr>
      <w:r>
        <w:rPr>
          <w:rFonts w:hint="eastAsia" w:ascii="仿宋" w:hAnsi="仿宋" w:eastAsia="仿宋" w:cs="仿宋"/>
          <w:sz w:val="30"/>
          <w:szCs w:val="30"/>
        </w:rPr>
        <w:t>财政资金-年初预算数0元财政资金-全年预算数</w:t>
      </w:r>
      <w:r>
        <w:rPr>
          <w:rFonts w:hint="eastAsia" w:ascii="仿宋" w:hAnsi="仿宋" w:eastAsia="仿宋" w:cs="仿宋"/>
          <w:sz w:val="30"/>
          <w:szCs w:val="30"/>
          <w:lang w:val="en-US" w:eastAsia="zh-CN"/>
        </w:rPr>
        <w:t>62,000,000</w:t>
      </w:r>
      <w:r>
        <w:rPr>
          <w:rFonts w:hint="eastAsia" w:ascii="仿宋" w:hAnsi="仿宋" w:eastAsia="仿宋" w:cs="仿宋"/>
          <w:sz w:val="30"/>
          <w:szCs w:val="30"/>
        </w:rPr>
        <w:t>元，</w:t>
      </w:r>
    </w:p>
    <w:p>
      <w:pPr>
        <w:pStyle w:val="9"/>
        <w:keepNext w:val="0"/>
        <w:keepLines w:val="0"/>
        <w:widowControl/>
        <w:suppressLineNumbers w:val="0"/>
        <w:spacing w:line="525" w:lineRule="atLeast"/>
        <w:ind w:left="0" w:firstLine="165"/>
        <w:rPr>
          <w:rFonts w:hint="eastAsia" w:ascii="仿宋" w:hAnsi="仿宋" w:eastAsia="仿宋" w:cs="仿宋"/>
          <w:sz w:val="30"/>
          <w:szCs w:val="30"/>
        </w:rPr>
      </w:pPr>
      <w:r>
        <w:rPr>
          <w:rFonts w:hint="eastAsia" w:ascii="仿宋" w:hAnsi="仿宋" w:eastAsia="仿宋" w:cs="仿宋"/>
          <w:sz w:val="30"/>
          <w:szCs w:val="30"/>
        </w:rPr>
        <w:t>专户-年初预算数0元，专户全年预算数0元，</w:t>
      </w:r>
    </w:p>
    <w:p>
      <w:pPr>
        <w:pStyle w:val="9"/>
        <w:keepNext w:val="0"/>
        <w:keepLines w:val="0"/>
        <w:widowControl/>
        <w:suppressLineNumbers w:val="0"/>
        <w:spacing w:line="525" w:lineRule="atLeast"/>
        <w:ind w:left="0" w:firstLine="165"/>
        <w:rPr>
          <w:rFonts w:hint="eastAsia" w:ascii="仿宋" w:hAnsi="仿宋" w:eastAsia="仿宋" w:cs="仿宋"/>
          <w:sz w:val="30"/>
          <w:szCs w:val="30"/>
        </w:rPr>
      </w:pPr>
      <w:r>
        <w:rPr>
          <w:rFonts w:hint="eastAsia" w:ascii="仿宋" w:hAnsi="仿宋" w:eastAsia="仿宋" w:cs="仿宋"/>
          <w:sz w:val="30"/>
          <w:szCs w:val="30"/>
        </w:rPr>
        <w:t>单位年初预算数0元，单位全年预算数0元。</w:t>
      </w:r>
    </w:p>
    <w:p>
      <w:pPr>
        <w:pStyle w:val="9"/>
        <w:keepNext w:val="0"/>
        <w:keepLines w:val="0"/>
        <w:widowControl/>
        <w:suppressLineNumbers w:val="0"/>
        <w:spacing w:line="525" w:lineRule="atLeast"/>
        <w:ind w:left="0" w:firstLine="645"/>
      </w:pPr>
      <w:r>
        <w:rPr>
          <w:rFonts w:hint="default" w:ascii="仿宋_GB2312" w:eastAsia="仿宋_GB2312" w:cs="仿宋_GB2312"/>
          <w:sz w:val="31"/>
          <w:szCs w:val="31"/>
        </w:rPr>
        <w:t>（三）项目资金（主要是指财政资金）实际使用情况</w:t>
      </w:r>
    </w:p>
    <w:p>
      <w:pPr>
        <w:pStyle w:val="9"/>
        <w:keepNext w:val="0"/>
        <w:keepLines w:val="0"/>
        <w:widowControl/>
        <w:suppressLineNumbers w:val="0"/>
        <w:spacing w:line="525" w:lineRule="atLeast"/>
        <w:ind w:left="0" w:firstLine="645"/>
      </w:pPr>
      <w:r>
        <w:rPr>
          <w:rFonts w:hint="default" w:ascii="仿宋_GB2312" w:eastAsia="仿宋_GB2312" w:cs="仿宋_GB2312"/>
          <w:sz w:val="31"/>
          <w:szCs w:val="31"/>
        </w:rPr>
        <w:t>资金执行情况如下：</w:t>
      </w:r>
    </w:p>
    <w:p>
      <w:pPr>
        <w:pStyle w:val="9"/>
        <w:keepNext w:val="0"/>
        <w:keepLines w:val="0"/>
        <w:widowControl/>
        <w:suppressLineNumbers w:val="0"/>
        <w:spacing w:line="525" w:lineRule="atLeast"/>
        <w:ind w:left="0" w:firstLine="165"/>
        <w:rPr>
          <w:rFonts w:hint="eastAsia" w:ascii="仿宋" w:hAnsi="仿宋" w:eastAsia="仿宋" w:cs="仿宋"/>
          <w:sz w:val="30"/>
          <w:szCs w:val="30"/>
        </w:rPr>
      </w:pPr>
      <w:r>
        <w:rPr>
          <w:rFonts w:hint="eastAsia" w:ascii="仿宋" w:hAnsi="仿宋" w:eastAsia="仿宋" w:cs="仿宋"/>
          <w:sz w:val="30"/>
          <w:szCs w:val="30"/>
        </w:rPr>
        <w:t>资金总额-全年执行数</w:t>
      </w:r>
      <w:r>
        <w:rPr>
          <w:rFonts w:hint="eastAsia" w:ascii="仿宋_GB2312" w:eastAsia="仿宋_GB2312" w:cs="仿宋_GB2312"/>
          <w:color w:val="0000FF"/>
          <w:sz w:val="31"/>
          <w:szCs w:val="31"/>
          <w:lang w:eastAsia="zh-CN"/>
        </w:rPr>
        <w:t>56,115,482.39</w:t>
      </w:r>
      <w:r>
        <w:rPr>
          <w:rFonts w:hint="eastAsia" w:ascii="仿宋" w:hAnsi="仿宋" w:eastAsia="仿宋" w:cs="仿宋"/>
          <w:sz w:val="30"/>
          <w:szCs w:val="30"/>
        </w:rPr>
        <w:t>元，资金总额-执行率0元</w:t>
      </w:r>
    </w:p>
    <w:p>
      <w:pPr>
        <w:pStyle w:val="9"/>
        <w:keepNext w:val="0"/>
        <w:keepLines w:val="0"/>
        <w:widowControl/>
        <w:suppressLineNumbers w:val="0"/>
        <w:spacing w:line="525" w:lineRule="atLeast"/>
        <w:ind w:left="0" w:firstLine="165"/>
        <w:rPr>
          <w:rFonts w:hint="eastAsia" w:ascii="仿宋" w:hAnsi="仿宋" w:eastAsia="仿宋" w:cs="仿宋"/>
          <w:sz w:val="30"/>
          <w:szCs w:val="30"/>
        </w:rPr>
      </w:pPr>
      <w:r>
        <w:rPr>
          <w:rFonts w:hint="eastAsia" w:ascii="仿宋" w:hAnsi="仿宋" w:eastAsia="仿宋" w:cs="仿宋"/>
          <w:sz w:val="30"/>
          <w:szCs w:val="30"/>
        </w:rPr>
        <w:t>其中：</w:t>
      </w:r>
    </w:p>
    <w:p>
      <w:pPr>
        <w:pStyle w:val="9"/>
        <w:keepNext w:val="0"/>
        <w:keepLines w:val="0"/>
        <w:widowControl/>
        <w:suppressLineNumbers w:val="0"/>
        <w:spacing w:line="525" w:lineRule="atLeast"/>
        <w:ind w:left="0" w:firstLine="165"/>
        <w:rPr>
          <w:rFonts w:hint="eastAsia" w:ascii="仿宋" w:hAnsi="仿宋" w:eastAsia="仿宋" w:cs="仿宋"/>
          <w:sz w:val="30"/>
          <w:szCs w:val="30"/>
        </w:rPr>
      </w:pPr>
      <w:r>
        <w:rPr>
          <w:rFonts w:hint="eastAsia" w:ascii="仿宋" w:hAnsi="仿宋" w:eastAsia="仿宋" w:cs="仿宋"/>
          <w:sz w:val="30"/>
          <w:szCs w:val="30"/>
        </w:rPr>
        <w:t>财政资金-全年执行数</w:t>
      </w:r>
      <w:r>
        <w:rPr>
          <w:rFonts w:hint="eastAsia" w:ascii="仿宋_GB2312" w:eastAsia="仿宋_GB2312" w:cs="仿宋_GB2312"/>
          <w:color w:val="0000FF"/>
          <w:sz w:val="31"/>
          <w:szCs w:val="31"/>
          <w:lang w:eastAsia="zh-CN"/>
        </w:rPr>
        <w:t>56,115,482.39</w:t>
      </w:r>
      <w:r>
        <w:rPr>
          <w:rFonts w:hint="eastAsia" w:ascii="仿宋" w:hAnsi="仿宋" w:eastAsia="仿宋" w:cs="仿宋"/>
          <w:sz w:val="30"/>
          <w:szCs w:val="30"/>
        </w:rPr>
        <w:t>元，财政资金-执行率</w:t>
      </w:r>
      <w:r>
        <w:rPr>
          <w:rFonts w:hint="eastAsia" w:ascii="仿宋" w:hAnsi="仿宋" w:eastAsia="仿宋" w:cs="仿宋"/>
          <w:sz w:val="30"/>
          <w:szCs w:val="30"/>
          <w:lang w:val="en-US" w:eastAsia="zh-CN"/>
        </w:rPr>
        <w:t>100</w:t>
      </w:r>
      <w:r>
        <w:rPr>
          <w:rFonts w:hint="eastAsia" w:ascii="仿宋" w:hAnsi="仿宋" w:eastAsia="仿宋" w:cs="仿宋"/>
          <w:sz w:val="30"/>
          <w:szCs w:val="30"/>
        </w:rPr>
        <w:t>%</w:t>
      </w:r>
    </w:p>
    <w:p>
      <w:pPr>
        <w:pStyle w:val="9"/>
        <w:keepNext w:val="0"/>
        <w:keepLines w:val="0"/>
        <w:widowControl/>
        <w:suppressLineNumbers w:val="0"/>
        <w:spacing w:line="525" w:lineRule="atLeast"/>
        <w:ind w:left="0" w:firstLine="165"/>
        <w:rPr>
          <w:rFonts w:hint="eastAsia" w:ascii="仿宋" w:hAnsi="仿宋" w:eastAsia="仿宋" w:cs="仿宋"/>
          <w:sz w:val="30"/>
          <w:szCs w:val="30"/>
        </w:rPr>
      </w:pPr>
      <w:r>
        <w:rPr>
          <w:rFonts w:hint="eastAsia" w:ascii="仿宋" w:hAnsi="仿宋" w:eastAsia="仿宋" w:cs="仿宋"/>
          <w:sz w:val="30"/>
          <w:szCs w:val="30"/>
        </w:rPr>
        <w:t>专户全年执行数0元，专户-</w:t>
      </w:r>
      <w:bookmarkStart w:id="0" w:name="_GoBack"/>
      <w:bookmarkEnd w:id="0"/>
      <w:r>
        <w:rPr>
          <w:rFonts w:hint="eastAsia" w:ascii="仿宋" w:hAnsi="仿宋" w:eastAsia="仿宋" w:cs="仿宋"/>
          <w:sz w:val="30"/>
          <w:szCs w:val="30"/>
        </w:rPr>
        <w:t>执行率0</w:t>
      </w:r>
    </w:p>
    <w:p>
      <w:pPr>
        <w:pStyle w:val="9"/>
        <w:keepNext w:val="0"/>
        <w:keepLines w:val="0"/>
        <w:widowControl/>
        <w:suppressLineNumbers w:val="0"/>
        <w:spacing w:line="525" w:lineRule="atLeast"/>
        <w:ind w:left="0" w:firstLine="165"/>
        <w:rPr>
          <w:rFonts w:hint="eastAsia" w:ascii="仿宋" w:hAnsi="仿宋" w:eastAsia="仿宋" w:cs="仿宋"/>
          <w:sz w:val="30"/>
          <w:szCs w:val="30"/>
        </w:rPr>
      </w:pPr>
      <w:r>
        <w:rPr>
          <w:rFonts w:hint="eastAsia" w:ascii="仿宋" w:hAnsi="仿宋" w:eastAsia="仿宋" w:cs="仿宋"/>
          <w:sz w:val="30"/>
          <w:szCs w:val="30"/>
        </w:rPr>
        <w:t>单位全年执行数0元，单位全年执行率0.00%</w:t>
      </w:r>
    </w:p>
    <w:p>
      <w:pPr>
        <w:pStyle w:val="9"/>
        <w:keepNext w:val="0"/>
        <w:keepLines w:val="0"/>
        <w:widowControl/>
        <w:suppressLineNumbers w:val="0"/>
        <w:spacing w:line="525" w:lineRule="atLeast"/>
        <w:ind w:left="0" w:firstLine="645"/>
      </w:pPr>
      <w:r>
        <w:rPr>
          <w:rFonts w:hint="default" w:ascii="仿宋_GB2312" w:eastAsia="仿宋_GB2312" w:cs="仿宋_GB2312"/>
          <w:sz w:val="31"/>
          <w:szCs w:val="31"/>
        </w:rPr>
        <w:t>（四）项目资金管理情况（包括管理制度、办法的制订及执行情况）</w:t>
      </w:r>
    </w:p>
    <w:p>
      <w:pPr>
        <w:pStyle w:val="9"/>
        <w:keepNext w:val="0"/>
        <w:keepLines w:val="0"/>
        <w:widowControl/>
        <w:suppressLineNumbers w:val="0"/>
        <w:spacing w:line="525" w:lineRule="atLeast"/>
        <w:ind w:left="0" w:firstLine="645"/>
      </w:pPr>
      <w:r>
        <w:rPr>
          <w:rFonts w:hint="eastAsia" w:ascii="黑体" w:hAnsi="宋体" w:eastAsia="黑体" w:cs="黑体"/>
          <w:sz w:val="31"/>
          <w:szCs w:val="31"/>
        </w:rPr>
        <w:t>三、项目组织实施情况</w:t>
      </w:r>
    </w:p>
    <w:p>
      <w:pPr>
        <w:pStyle w:val="9"/>
        <w:keepNext w:val="0"/>
        <w:keepLines w:val="0"/>
        <w:widowControl/>
        <w:suppressLineNumbers w:val="0"/>
        <w:spacing w:line="525" w:lineRule="atLeast"/>
        <w:ind w:left="0" w:firstLine="645"/>
      </w:pPr>
      <w:r>
        <w:rPr>
          <w:rFonts w:hint="default" w:ascii="仿宋_GB2312" w:eastAsia="仿宋_GB2312" w:cs="仿宋_GB2312"/>
          <w:sz w:val="31"/>
          <w:szCs w:val="31"/>
        </w:rPr>
        <w:t>（一）项目组织情况（包括项目招投标情况、调整情况、完成验收等）海口市分担202</w:t>
      </w:r>
      <w:r>
        <w:rPr>
          <w:rFonts w:hint="eastAsia" w:ascii="仿宋_GB2312" w:eastAsia="仿宋_GB2312" w:cs="仿宋_GB2312"/>
          <w:sz w:val="31"/>
          <w:szCs w:val="31"/>
          <w:lang w:val="en-US" w:eastAsia="zh-CN"/>
        </w:rPr>
        <w:t>4</w:t>
      </w:r>
      <w:r>
        <w:rPr>
          <w:rFonts w:hint="default" w:ascii="仿宋_GB2312" w:eastAsia="仿宋_GB2312" w:cs="仿宋_GB2312"/>
          <w:sz w:val="31"/>
          <w:szCs w:val="31"/>
        </w:rPr>
        <w:t>年度失业保险基金收支缺口资金已上解到省级失业保险财政专户，完成项目预算执行。</w:t>
      </w:r>
    </w:p>
    <w:p>
      <w:pPr>
        <w:pStyle w:val="9"/>
        <w:keepNext w:val="0"/>
        <w:keepLines w:val="0"/>
        <w:widowControl/>
        <w:suppressLineNumbers w:val="0"/>
        <w:spacing w:line="525" w:lineRule="atLeast"/>
        <w:ind w:left="0" w:firstLine="645"/>
      </w:pPr>
      <w:r>
        <w:rPr>
          <w:rFonts w:hint="default" w:ascii="仿宋_GB2312" w:eastAsia="仿宋_GB2312" w:cs="仿宋_GB2312"/>
          <w:sz w:val="31"/>
          <w:szCs w:val="31"/>
        </w:rPr>
        <w:t>（二）项目管理情况（包括项目管理制度建设、日常检查监督等情况）完成项目预算执行。</w:t>
      </w:r>
    </w:p>
    <w:p>
      <w:pPr>
        <w:pStyle w:val="9"/>
        <w:keepNext w:val="0"/>
        <w:keepLines w:val="0"/>
        <w:widowControl/>
        <w:suppressLineNumbers w:val="0"/>
        <w:spacing w:line="525" w:lineRule="atLeast"/>
        <w:ind w:left="0" w:firstLine="645"/>
      </w:pPr>
      <w:r>
        <w:rPr>
          <w:rFonts w:hint="eastAsia" w:ascii="黑体" w:hAnsi="宋体" w:eastAsia="黑体" w:cs="黑体"/>
          <w:sz w:val="31"/>
          <w:szCs w:val="31"/>
        </w:rPr>
        <w:t>四、项目绩效情况</w:t>
      </w:r>
    </w:p>
    <w:p>
      <w:pPr>
        <w:pStyle w:val="9"/>
        <w:keepNext w:val="0"/>
        <w:keepLines w:val="0"/>
        <w:widowControl/>
        <w:suppressLineNumbers w:val="0"/>
        <w:spacing w:line="525" w:lineRule="atLeast"/>
        <w:ind w:left="0" w:firstLine="645"/>
        <w:rPr>
          <w:rFonts w:hint="default" w:ascii="仿宋_GB2312" w:eastAsia="仿宋_GB2312" w:cs="仿宋_GB2312"/>
          <w:sz w:val="31"/>
          <w:szCs w:val="31"/>
        </w:rPr>
      </w:pPr>
      <w:r>
        <w:rPr>
          <w:rFonts w:hint="default" w:ascii="仿宋_GB2312" w:eastAsia="仿宋_GB2312" w:cs="仿宋_GB2312"/>
          <w:sz w:val="31"/>
          <w:szCs w:val="31"/>
        </w:rPr>
        <w:t>（一）项目绩效目标完成情况。将项目实际完成情况与申报的绩效目标对比，从项目的经济性、效率性、有效性和可持续性等方面对项目绩效进行量化、具体分析。</w:t>
      </w:r>
    </w:p>
    <w:p>
      <w:pPr>
        <w:pStyle w:val="9"/>
        <w:keepNext w:val="0"/>
        <w:keepLines w:val="0"/>
        <w:widowControl/>
        <w:suppressLineNumbers w:val="0"/>
        <w:spacing w:line="525" w:lineRule="atLeast"/>
        <w:ind w:left="0" w:firstLine="645"/>
        <w:rPr>
          <w:rFonts w:hint="default" w:ascii="仿宋_GB2312" w:eastAsia="仿宋_GB2312" w:cs="仿宋_GB2312"/>
          <w:sz w:val="31"/>
          <w:szCs w:val="31"/>
        </w:rPr>
      </w:pPr>
      <w:r>
        <w:rPr>
          <w:rFonts w:hint="default" w:ascii="仿宋_GB2312" w:eastAsia="仿宋_GB2312" w:cs="仿宋_GB2312"/>
          <w:sz w:val="31"/>
          <w:szCs w:val="31"/>
        </w:rPr>
        <w:t>根据《海南省人民政府关于印发海南省失业保险基金统收统支实施方案的通知》（琼府〔2022〕13号）要求，省级失业保险经办机构于每年4月底前，提出各市县上年度失业保险缺口分担资金上解计划，报省人力资源社会保障部门和省财政部门核准，由两部门下达执行。在项目预算完成执行之前，项目资金在上年度已提前实际完成支出（支出范围涉及失业保险基金各项待遇支出），绩效目标已</w:t>
      </w:r>
      <w:r>
        <w:rPr>
          <w:rFonts w:hint="eastAsia" w:ascii="仿宋_GB2312" w:eastAsia="仿宋_GB2312" w:cs="仿宋_GB2312"/>
          <w:sz w:val="31"/>
          <w:szCs w:val="31"/>
          <w:lang w:eastAsia="zh-CN"/>
        </w:rPr>
        <w:t>按省里定时定量</w:t>
      </w:r>
      <w:r>
        <w:rPr>
          <w:rFonts w:hint="default" w:ascii="仿宋_GB2312" w:eastAsia="仿宋_GB2312" w:cs="仿宋_GB2312"/>
          <w:sz w:val="31"/>
          <w:szCs w:val="31"/>
        </w:rPr>
        <w:t>完成</w:t>
      </w:r>
      <w:r>
        <w:rPr>
          <w:rFonts w:hint="eastAsia" w:ascii="仿宋_GB2312" w:eastAsia="仿宋_GB2312" w:cs="仿宋_GB2312"/>
          <w:sz w:val="31"/>
          <w:szCs w:val="31"/>
          <w:lang w:eastAsia="zh-CN"/>
        </w:rPr>
        <w:t>上解</w:t>
      </w:r>
      <w:r>
        <w:rPr>
          <w:rFonts w:hint="default" w:ascii="仿宋_GB2312" w:eastAsia="仿宋_GB2312" w:cs="仿宋_GB2312"/>
          <w:sz w:val="31"/>
          <w:szCs w:val="31"/>
        </w:rPr>
        <w:t>。</w:t>
      </w:r>
    </w:p>
    <w:p>
      <w:pPr>
        <w:pStyle w:val="9"/>
        <w:keepNext w:val="0"/>
        <w:keepLines w:val="0"/>
        <w:widowControl/>
        <w:suppressLineNumbers w:val="0"/>
        <w:spacing w:line="525" w:lineRule="atLeast"/>
        <w:ind w:left="0" w:firstLine="645"/>
      </w:pPr>
      <w:r>
        <w:rPr>
          <w:rFonts w:hint="default" w:ascii="仿宋_GB2312" w:eastAsia="仿宋_GB2312" w:cs="仿宋_GB2312"/>
          <w:sz w:val="31"/>
          <w:szCs w:val="31"/>
        </w:rPr>
        <w:t>其中：项目的经济性分析主要是对项目成本（预算）控制、节约等情况进行分析，项目的效率性分析主要是对项目实施（完成）的进度及质量等情况进行分析；项目的有效性分析主要是对反映项目资金使用效果的个性指标进行分析；项目的可持续性分析主要是对项目完成后，后续政策、资金、人员机构安排和管理措施等影响项目持续发展的因素进行分析。</w:t>
      </w:r>
    </w:p>
    <w:p>
      <w:pPr>
        <w:pStyle w:val="9"/>
        <w:keepNext w:val="0"/>
        <w:keepLines w:val="0"/>
        <w:widowControl/>
        <w:suppressLineNumbers w:val="0"/>
        <w:spacing w:line="525" w:lineRule="atLeast"/>
        <w:ind w:left="0" w:firstLine="645"/>
      </w:pPr>
      <w:r>
        <w:rPr>
          <w:rFonts w:hint="default" w:ascii="仿宋_GB2312" w:eastAsia="仿宋_GB2312" w:cs="仿宋_GB2312"/>
          <w:sz w:val="31"/>
          <w:szCs w:val="31"/>
        </w:rPr>
        <w:t>（二）项目绩效目标未完成情况及原因分析</w:t>
      </w:r>
    </w:p>
    <w:p>
      <w:pPr>
        <w:pStyle w:val="9"/>
        <w:keepNext w:val="0"/>
        <w:keepLines w:val="0"/>
        <w:widowControl/>
        <w:suppressLineNumbers w:val="0"/>
        <w:spacing w:line="525" w:lineRule="atLeast"/>
        <w:ind w:left="0" w:firstLine="645"/>
      </w:pPr>
      <w:r>
        <w:rPr>
          <w:rFonts w:hint="eastAsia" w:ascii="黑体" w:hAnsi="宋体" w:eastAsia="黑体" w:cs="黑体"/>
          <w:sz w:val="31"/>
          <w:szCs w:val="31"/>
        </w:rPr>
        <w:t>五、其他需要说明的问题</w:t>
      </w:r>
    </w:p>
    <w:p>
      <w:pPr>
        <w:pStyle w:val="9"/>
        <w:keepNext w:val="0"/>
        <w:keepLines w:val="0"/>
        <w:widowControl/>
        <w:suppressLineNumbers w:val="0"/>
        <w:spacing w:line="525" w:lineRule="atLeast"/>
        <w:ind w:left="0" w:firstLine="645"/>
        <w:rPr>
          <w:rFonts w:hint="default" w:ascii="仿宋_GB2312" w:eastAsia="仿宋_GB2312" w:cs="仿宋_GB2312"/>
          <w:sz w:val="31"/>
          <w:szCs w:val="31"/>
        </w:rPr>
      </w:pPr>
      <w:r>
        <w:rPr>
          <w:rFonts w:hint="default" w:ascii="仿宋_GB2312" w:eastAsia="仿宋_GB2312" w:cs="仿宋_GB2312"/>
          <w:sz w:val="31"/>
          <w:szCs w:val="31"/>
        </w:rPr>
        <w:t>（一）后续工作计划</w:t>
      </w:r>
    </w:p>
    <w:p>
      <w:pPr>
        <w:pStyle w:val="9"/>
        <w:keepNext w:val="0"/>
        <w:keepLines w:val="0"/>
        <w:widowControl/>
        <w:suppressLineNumbers w:val="0"/>
        <w:spacing w:line="525" w:lineRule="atLeast"/>
        <w:ind w:left="0" w:firstLine="645"/>
        <w:rPr>
          <w:rFonts w:hint="default" w:ascii="仿宋_GB2312" w:eastAsia="仿宋_GB2312" w:cs="仿宋_GB2312"/>
          <w:sz w:val="31"/>
          <w:szCs w:val="31"/>
        </w:rPr>
      </w:pPr>
      <w:r>
        <w:rPr>
          <w:rFonts w:hint="default" w:ascii="仿宋_GB2312" w:eastAsia="仿宋_GB2312" w:cs="仿宋_GB2312"/>
          <w:sz w:val="31"/>
          <w:szCs w:val="31"/>
        </w:rPr>
        <w:t>根据《海南省人民政府关于印发海南省失业保险基金统收统支实施方案的通知》（琼府〔2022〕13号）要求，从2022年7月1 日起失业保险基金实行省级统收统支管理，统收统支后，各市县当年基金预算内收支缺口（保费收入-支出小计）以及因政策性因素造成的当年基金预算外收支缺口，由省级统筹结余基金和市县政府共同分担进行弥补，其中省级统筹基金分担比例为70%、市县政府分担比例为30%。省级失业保险经办机构于每年4月前，提出各市县上年度失业保险缺口分担资金上解计划，报省人力资源社会保障部门和省财政部门核准，由两部门下达执行。</w:t>
      </w:r>
    </w:p>
    <w:p>
      <w:pPr>
        <w:pStyle w:val="9"/>
        <w:keepNext w:val="0"/>
        <w:keepLines w:val="0"/>
        <w:widowControl/>
        <w:suppressLineNumbers w:val="0"/>
        <w:spacing w:line="525" w:lineRule="atLeast"/>
        <w:ind w:left="0" w:firstLine="645"/>
      </w:pPr>
      <w:r>
        <w:rPr>
          <w:rFonts w:hint="default" w:ascii="仿宋_GB2312" w:eastAsia="仿宋_GB2312" w:cs="仿宋_GB2312"/>
          <w:sz w:val="31"/>
          <w:szCs w:val="31"/>
        </w:rPr>
        <w:t>（二）主要经验及做法、存在问题和建议</w:t>
      </w:r>
    </w:p>
    <w:p>
      <w:pPr>
        <w:pStyle w:val="9"/>
        <w:keepNext w:val="0"/>
        <w:keepLines w:val="0"/>
        <w:widowControl/>
        <w:suppressLineNumbers w:val="0"/>
        <w:spacing w:line="525" w:lineRule="atLeast"/>
        <w:ind w:left="0" w:firstLine="645"/>
      </w:pPr>
      <w:r>
        <w:rPr>
          <w:rFonts w:hint="default" w:ascii="仿宋_GB2312" w:eastAsia="仿宋_GB2312" w:cs="仿宋_GB2312"/>
          <w:sz w:val="31"/>
          <w:szCs w:val="31"/>
        </w:rPr>
        <w:t>（包括资金安排、使用过程中的经验、做法、存在问题、改进措施和有关建议等）</w:t>
      </w:r>
    </w:p>
    <w:p>
      <w:pPr>
        <w:pStyle w:val="9"/>
        <w:keepNext w:val="0"/>
        <w:keepLines w:val="0"/>
        <w:widowControl/>
        <w:suppressLineNumbers w:val="0"/>
      </w:pPr>
    </w:p>
    <w:sectPr>
      <w:pgSz w:w="11906" w:h="16839"/>
      <w:pgMar w:top="1440" w:right="1800" w:bottom="1440" w:left="1800"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CEF29BC"/>
    <w:multiLevelType w:val="singleLevel"/>
    <w:tmpl w:val="DCEF29B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0615C0"/>
    <w:rsid w:val="17AE6CA7"/>
    <w:rsid w:val="36BF09C5"/>
    <w:rsid w:val="485B098C"/>
    <w:rsid w:val="65A4263B"/>
    <w:rsid w:val="78AB690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EastAsia" w:hAnsiTheme="minorEastAsia" w:eastAsiaTheme="minorEastAsia" w:cstheme="minorEastAsia"/>
      <w:kern w:val="0"/>
      <w:sz w:val="24"/>
      <w:szCs w:val="24"/>
      <w:lang w:val="en-US" w:eastAsia="zh-CN" w:bidi="ar"/>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paragraph" w:styleId="6">
    <w:name w:val="heading 5"/>
    <w:basedOn w:val="1"/>
    <w:next w:val="1"/>
    <w:semiHidden/>
    <w:unhideWhenUsed/>
    <w:qFormat/>
    <w:uiPriority w:val="0"/>
    <w:pPr>
      <w:spacing w:before="0" w:beforeAutospacing="1" w:after="0" w:afterAutospacing="1"/>
      <w:jc w:val="left"/>
    </w:pPr>
    <w:rPr>
      <w:rFonts w:hint="eastAsia" w:ascii="宋体" w:hAnsi="宋体" w:eastAsia="宋体" w:cs="宋体"/>
      <w:b/>
      <w:kern w:val="0"/>
      <w:sz w:val="20"/>
      <w:szCs w:val="20"/>
      <w:lang w:val="en-US" w:eastAsia="zh-CN" w:bidi="ar"/>
    </w:rPr>
  </w:style>
  <w:style w:type="paragraph" w:styleId="7">
    <w:name w:val="heading 6"/>
    <w:basedOn w:val="1"/>
    <w:next w:val="1"/>
    <w:semiHidden/>
    <w:unhideWhenUsed/>
    <w:qFormat/>
    <w:uiPriority w:val="0"/>
    <w:pPr>
      <w:spacing w:before="0" w:beforeAutospacing="1" w:after="0" w:afterAutospacing="1"/>
      <w:jc w:val="left"/>
    </w:pPr>
    <w:rPr>
      <w:rFonts w:hint="eastAsia" w:ascii="宋体" w:hAnsi="宋体" w:eastAsia="宋体" w:cs="宋体"/>
      <w:b/>
      <w:kern w:val="0"/>
      <w:sz w:val="15"/>
      <w:szCs w:val="15"/>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2">
    <w:name w:val="Strong"/>
    <w:basedOn w:val="11"/>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Office_11.8.2.8411_F1E327BC-269C-435d-A152-05C5408002CA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2025-04-14T07:43:00Z</dcterms:created>
  <dc:creator>why</dc:creator>
  <cp:lastModifiedBy>why</cp:lastModifiedBy>
  <dcterms:modified xsi:type="dcterms:W3CDTF">2026-03-05T06:37:39Z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