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海口市人力资源开发局2024年度部门决算公开报告</w:t>
      </w:r>
    </w:p>
    <w:p>
      <w:pPr>
        <w:spacing w:line="578" w:lineRule="exact"/>
        <w:jc w:val="center"/>
        <w:rPr>
          <w:rFonts w:hint="eastAsia" w:asciiTheme="majorEastAsia" w:hAnsiTheme="majorEastAsia" w:eastAsiaTheme="majorEastAsia" w:cstheme="majorEastAsia"/>
          <w:b/>
          <w:bCs/>
          <w:sz w:val="44"/>
          <w:szCs w:val="44"/>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10720_WPSOffice_Level1"/>
      <w:bookmarkStart w:id="3" w:name="_Toc32433_WPSOffice_Level1"/>
      <w:bookmarkStart w:id="4" w:name="_Toc10049_WPSOffice_Level1"/>
      <w:bookmarkStart w:id="5" w:name="_Toc1704_WPSOffice_Level1"/>
      <w:bookmarkStart w:id="6" w:name="_Toc23465_WPSOffice_Level1"/>
      <w:bookmarkStart w:id="7" w:name="_Toc22941_WPSOffice_Level1"/>
      <w:bookmarkStart w:id="8" w:name="_Toc32622_WPSOffice_Level2"/>
      <w:bookmarkStart w:id="9" w:name="_Toc24238_WPSOffice_Level2"/>
      <w:bookmarkStart w:id="10" w:name="_Toc26580_WPSOffice_Level2"/>
      <w:bookmarkStart w:id="11" w:name="_Toc20274_WPSOffice_Level2"/>
      <w:bookmarkStart w:id="12" w:name="_Toc14159_WPSOffice_Level2"/>
      <w:bookmarkStart w:id="13" w:name="_Toc20205_WPSOffice_Level2"/>
    </w:p>
    <w:p>
      <w:pPr>
        <w:spacing w:line="578" w:lineRule="exact"/>
        <w:jc w:val="center"/>
        <w:rPr>
          <w:rFonts w:hint="eastAsia" w:ascii="楷体" w:hAnsi="楷体" w:eastAsia="楷体" w:cs="楷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bookmarkEnd w:id="8"/>
    <w:bookmarkEnd w:id="9"/>
    <w:bookmarkEnd w:id="10"/>
    <w:bookmarkEnd w:id="11"/>
    <w:bookmarkEnd w:id="12"/>
    <w:bookmarkEnd w:id="13"/>
    <w:p>
      <w:pPr>
        <w:spacing w:line="578" w:lineRule="exact"/>
        <w:ind w:firstLine="640" w:firstLineChars="200"/>
        <w:rPr>
          <w:rFonts w:hint="eastAsia" w:ascii="黑体" w:hAnsi="黑体" w:eastAsia="黑体" w:cs="黑体"/>
          <w:sz w:val="32"/>
          <w:szCs w:val="32"/>
        </w:rPr>
      </w:pPr>
      <w:bookmarkStart w:id="14" w:name="_Toc6234_WPSOffice_Level1"/>
      <w:bookmarkStart w:id="15" w:name="_Toc30451_WPSOffice_Level1"/>
      <w:bookmarkStart w:id="16" w:name="_Toc8164_WPSOffice_Level1"/>
      <w:bookmarkStart w:id="17" w:name="_Toc15521_WPSOffice_Level1"/>
      <w:bookmarkStart w:id="18" w:name="_Toc30690_WPSOffice_Level1"/>
      <w:bookmarkStart w:id="19" w:name="_Toc28253_WPSOffice_Level1"/>
      <w:bookmarkStart w:id="20" w:name="_Toc6211_WPSOffice_Level2"/>
      <w:bookmarkStart w:id="21" w:name="_Toc4029_WPSOffice_Level2"/>
      <w:bookmarkStart w:id="22" w:name="_Toc32695_WPSOffice_Level2"/>
      <w:bookmarkStart w:id="23" w:name="_Toc8867_WPSOffice_Level2"/>
      <w:bookmarkStart w:id="24" w:name="_Toc32472_WPSOffice_Level2"/>
      <w:bookmarkStart w:id="25" w:name="_Toc11518_WPSOffice_Level2"/>
      <w:r>
        <w:rPr>
          <w:rFonts w:hint="eastAsia" w:ascii="黑体" w:hAnsi="黑体" w:eastAsia="黑体" w:cs="黑体"/>
          <w:sz w:val="32"/>
          <w:szCs w:val="32"/>
        </w:rPr>
        <w:t>一、部门（单位）职责</w:t>
      </w:r>
    </w:p>
    <w:p>
      <w:pPr>
        <w:ind w:left="17" w:leftChars="8"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口市人力资源开发局（市就业局）是隶属于海口市人力资源和社会保障局的副处级单位，是承担政府行政职能的公共就业和人才服务工作机构，负责本市就业与再就业服务、职业技能培训、失业保险、随军家属就业安置与管理、人事劳动事务代理服务、市人力资源市场管理、职业指导和政策咨询等工作，为全市用工单位和劳动者提供各项公共就业和人才服务。</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根据海口市机构编制委员会《关于印发海口市人力资源开发局（海口市就业局）机构编制方案的通知》（海编【2006】67号）文件，海口市人力资源开发局核定的主要工作职责有：</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（一）贯彻执行国家和省有关人力资源开发和劳动就业的方针政策，组织实施我市人力资源开发和劳动就业工作。</w:t>
      </w:r>
    </w:p>
    <w:p>
      <w:pPr>
        <w:ind w:left="-10" w:leftChars="-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（二）负责全市就业与失业情况的监测，收集、统计、发布人才劳动力供求信息，提供人才交流和劳动就业的管理服务。</w:t>
      </w:r>
    </w:p>
    <w:p>
      <w:pPr>
        <w:ind w:left="-8" w:firstLine="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（三）负责市级人力资源市场的开发建设、运作和                管理，开展人才交流、职业介绍、择业指导、人事劳动事务代理等工作，指导各区人力资源市场的运作管理。</w:t>
      </w:r>
    </w:p>
    <w:p>
      <w:pPr>
        <w:ind w:left="-8" w:firstLine="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（四）组织实施劳动者就业前培训、高初中毕业生劳动预备役培训、下岗失业人员再就业培训、农村富余劳动力职业技能培训。</w:t>
      </w:r>
    </w:p>
    <w:p>
      <w:pPr>
        <w:ind w:left="-8" w:firstLine="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（五）负责市属企业单位空岗报告、招工备案、职工调动、失业和再就业登记、下岗失业人员档案保管等服务工作。</w:t>
      </w:r>
    </w:p>
    <w:p>
      <w:pPr>
        <w:ind w:left="-8" w:firstLine="7"/>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（六）负责全市失业人员的管理和服务工作，核定和支付失业保险金，提供再就业服务。</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（七）指导、协调大中专毕业生就业工作，协助有关部门做好留学回国人员就业和创业服务工作。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（八）承担全市各类专业技术资格、职业资格的考试及职责范围内的职业技能鉴定等社会化人才评价服务工作。</w:t>
      </w:r>
    </w:p>
    <w:p>
      <w:pPr>
        <w:ind w:left="-10" w:firstLine="10"/>
        <w:rPr>
          <w:rFonts w:hint="eastAsia" w:ascii="黑体" w:hAnsi="黑体" w:eastAsia="黑体" w:cs="黑体"/>
          <w:color w:val="000000"/>
          <w:sz w:val="32"/>
          <w:szCs w:val="32"/>
          <w:highlight w:val="none"/>
        </w:rPr>
      </w:pPr>
      <w:r>
        <w:rPr>
          <w:rFonts w:hint="eastAsia" w:ascii="仿宋_GB2312" w:hAnsi="仿宋_GB2312" w:eastAsia="仿宋_GB2312" w:cs="仿宋_GB2312"/>
          <w:sz w:val="32"/>
          <w:szCs w:val="32"/>
        </w:rPr>
        <w:t xml:space="preserve">   （九）承办上级主管部门交办的其他工作。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二、机构设置</w:t>
      </w:r>
    </w:p>
    <w:p>
      <w:pPr>
        <w:ind w:firstLine="640" w:firstLineChars="200"/>
        <w:rPr>
          <w:rFonts w:ascii="仿宋_GB2312" w:hAnsi="ˎ̥" w:eastAsia="仿宋_GB2312"/>
          <w:sz w:val="32"/>
          <w:szCs w:val="32"/>
        </w:rPr>
      </w:pPr>
      <w:r>
        <w:rPr>
          <w:rFonts w:hint="eastAsia" w:ascii="仿宋_GB2312" w:hAnsi="ˎ̥" w:eastAsia="仿宋_GB2312"/>
          <w:sz w:val="32"/>
          <w:szCs w:val="32"/>
        </w:rPr>
        <w:t>纳入海口市人力资源开发局202</w:t>
      </w:r>
      <w:r>
        <w:rPr>
          <w:rFonts w:hint="eastAsia" w:ascii="仿宋_GB2312" w:hAnsi="ˎ̥" w:eastAsia="仿宋_GB2312"/>
          <w:sz w:val="32"/>
          <w:szCs w:val="32"/>
          <w:lang w:val="en-US" w:eastAsia="zh-CN"/>
        </w:rPr>
        <w:t>4</w:t>
      </w:r>
      <w:r>
        <w:rPr>
          <w:rFonts w:hint="eastAsia" w:ascii="仿宋_GB2312" w:hAnsi="ˎ̥" w:eastAsia="仿宋_GB2312"/>
          <w:sz w:val="32"/>
          <w:szCs w:val="32"/>
        </w:rPr>
        <w:t>年度部门决算编制范围的二级预算单位包括：</w:t>
      </w:r>
    </w:p>
    <w:p>
      <w:pPr>
        <w:numPr>
          <w:ilvl w:val="0"/>
          <w:numId w:val="2"/>
        </w:numPr>
        <w:ind w:firstLine="640" w:firstLineChars="200"/>
        <w:rPr>
          <w:rFonts w:ascii="楷体" w:hAnsi="楷体" w:eastAsia="楷体" w:cs="楷体"/>
          <w:sz w:val="32"/>
          <w:szCs w:val="32"/>
        </w:rPr>
      </w:pPr>
      <w:bookmarkStart w:id="26" w:name="_Toc24421_WPSOffice_Level2"/>
      <w:bookmarkStart w:id="27" w:name="_Toc25738_WPSOffice_Level2"/>
      <w:r>
        <w:rPr>
          <w:rFonts w:hint="eastAsia" w:ascii="楷体" w:hAnsi="楷体" w:eastAsia="楷体" w:cs="楷体"/>
          <w:sz w:val="32"/>
          <w:szCs w:val="32"/>
        </w:rPr>
        <w:t>海口市人力资源开发局本级</w:t>
      </w:r>
      <w:bookmarkEnd w:id="26"/>
      <w:bookmarkEnd w:id="27"/>
    </w:p>
    <w:p>
      <w:pPr>
        <w:ind w:firstLine="640" w:firstLineChars="200"/>
        <w:rPr>
          <w:rFonts w:ascii="仿宋_GB2312" w:hAnsi="宋体" w:eastAsia="仿宋_GB2312" w:cs="仿宋_GB2312"/>
          <w:kern w:val="0"/>
          <w:sz w:val="32"/>
          <w:szCs w:val="32"/>
        </w:rPr>
      </w:pPr>
      <w:bookmarkStart w:id="28" w:name="_Toc19721_WPSOffice_Level2"/>
      <w:bookmarkStart w:id="29" w:name="_Toc4442_WPSOffice_Level2"/>
      <w:r>
        <w:rPr>
          <w:rFonts w:hint="eastAsia" w:ascii="楷体" w:hAnsi="楷体" w:eastAsia="楷体" w:cs="楷体"/>
          <w:sz w:val="32"/>
          <w:szCs w:val="32"/>
        </w:rPr>
        <w:t>（二）海口市人力资源开发局下属单位</w:t>
      </w:r>
      <w:bookmarkEnd w:id="28"/>
      <w:bookmarkEnd w:id="29"/>
    </w:p>
    <w:p>
      <w:pPr>
        <w:autoSpaceDE w:val="0"/>
        <w:snapToGrid w:val="0"/>
        <w:spacing w:line="60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海口市人才劳动力交流服务中心</w:t>
      </w:r>
    </w:p>
    <w:p>
      <w:pPr>
        <w:autoSpaceDE w:val="0"/>
        <w:snapToGrid w:val="0"/>
        <w:spacing w:line="600" w:lineRule="exact"/>
        <w:ind w:firstLine="640" w:firstLineChars="200"/>
        <w:rPr>
          <w:rFonts w:hint="eastAsia" w:ascii="黑体" w:hAnsi="ˎ̥" w:eastAsia="黑体"/>
          <w:color w:val="000000"/>
          <w:sz w:val="32"/>
          <w:szCs w:val="32"/>
          <w:highlight w:val="none"/>
        </w:rPr>
      </w:pPr>
      <w:r>
        <w:rPr>
          <w:rFonts w:hint="eastAsia" w:ascii="仿宋_GB2312" w:hAnsi="宋体" w:eastAsia="仿宋_GB2312" w:cs="仿宋_GB2312"/>
          <w:kern w:val="0"/>
          <w:sz w:val="32"/>
          <w:szCs w:val="32"/>
          <w:lang w:eastAsia="zh-CN"/>
        </w:rPr>
        <w:t>海口市企业职工档案托管中心（不是独立核算单位，不做决算公开）</w:t>
      </w:r>
    </w:p>
    <w:p>
      <w:pPr>
        <w:spacing w:line="578" w:lineRule="exact"/>
        <w:ind w:firstLine="640" w:firstLineChars="200"/>
        <w:rPr>
          <w:rFonts w:hint="eastAsia" w:ascii="黑体" w:hAnsi="ˎ̥" w:eastAsia="黑体"/>
          <w:sz w:val="32"/>
          <w:szCs w:val="32"/>
        </w:rPr>
      </w:pPr>
      <w:r>
        <w:rPr>
          <w:rFonts w:hint="eastAsia" w:ascii="仿宋_GB2312" w:hAnsi="ˎ̥" w:eastAsia="仿宋_GB2312"/>
          <w:sz w:val="32"/>
          <w:szCs w:val="32"/>
        </w:rPr>
        <w:t>（注：如果是基层预算单位，没有下属单位的，可只说明单位内设机构即可。）</w:t>
      </w: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4"/>
      <w:bookmarkEnd w:id="15"/>
      <w:bookmarkEnd w:id="16"/>
      <w:bookmarkEnd w:id="17"/>
      <w:bookmarkEnd w:id="18"/>
      <w:bookmarkEnd w:id="19"/>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0"/>
      <w:bookmarkEnd w:id="21"/>
      <w:bookmarkEnd w:id="22"/>
      <w:bookmarkEnd w:id="23"/>
      <w:bookmarkEnd w:id="24"/>
      <w:bookmarkEnd w:id="25"/>
    </w:p>
    <w:p>
      <w:pPr>
        <w:spacing w:line="578" w:lineRule="exact"/>
        <w:ind w:firstLine="645"/>
        <w:rPr>
          <w:rFonts w:hint="eastAsia" w:ascii="黑体" w:hAnsi="黑体" w:eastAsia="黑体" w:cs="黑体"/>
          <w:sz w:val="32"/>
          <w:szCs w:val="32"/>
        </w:rPr>
      </w:pPr>
      <w:bookmarkStart w:id="30" w:name="_Toc30334_WPSOffice_Level2"/>
      <w:bookmarkStart w:id="31" w:name="_Toc28622_WPSOffice_Level2"/>
      <w:bookmarkStart w:id="32" w:name="_Toc23139_WPSOffice_Level2"/>
      <w:bookmarkStart w:id="33" w:name="_Toc14349_WPSOffice_Level2"/>
      <w:bookmarkStart w:id="34" w:name="_Toc25608_WPSOffice_Level2"/>
      <w:bookmarkStart w:id="35" w:name="_Toc26621_WPSOffice_Level2"/>
      <w:r>
        <w:rPr>
          <w:rFonts w:hint="eastAsia" w:ascii="黑体" w:hAnsi="黑体" w:eastAsia="黑体" w:cs="黑体"/>
          <w:sz w:val="32"/>
          <w:szCs w:val="32"/>
        </w:rPr>
        <w:t>二、收入决算公开表</w:t>
      </w:r>
      <w:bookmarkEnd w:id="30"/>
      <w:bookmarkEnd w:id="31"/>
      <w:bookmarkEnd w:id="32"/>
      <w:bookmarkEnd w:id="33"/>
      <w:bookmarkEnd w:id="34"/>
      <w:bookmarkEnd w:id="35"/>
      <w:bookmarkStart w:id="36" w:name="_Toc13854_WPSOffice_Level2"/>
      <w:bookmarkStart w:id="37" w:name="_Toc3262_WPSOffice_Level2"/>
      <w:bookmarkStart w:id="38" w:name="_Toc5489_WPSOffice_Level2"/>
      <w:bookmarkStart w:id="39" w:name="_Toc17858_WPSOffice_Level2"/>
      <w:bookmarkStart w:id="40" w:name="_Toc14658_WPSOffice_Level2"/>
      <w:bookmarkStart w:id="41" w:name="_Toc17626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6"/>
      <w:bookmarkEnd w:id="37"/>
      <w:bookmarkEnd w:id="38"/>
      <w:bookmarkEnd w:id="39"/>
      <w:bookmarkEnd w:id="40"/>
      <w:bookmarkEnd w:id="41"/>
      <w:bookmarkStart w:id="42" w:name="_Toc23591_WPSOffice_Level2"/>
      <w:bookmarkStart w:id="43" w:name="_Toc13701_WPSOffice_Level2"/>
      <w:bookmarkStart w:id="44" w:name="_Toc4265_WPSOffice_Level2"/>
      <w:bookmarkStart w:id="45" w:name="_Toc7988_WPSOffice_Level2"/>
      <w:bookmarkStart w:id="46" w:name="_Toc23493_WPSOffice_Level2"/>
      <w:bookmarkStart w:id="47" w:name="_Toc21415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2"/>
      <w:bookmarkEnd w:id="43"/>
      <w:bookmarkEnd w:id="44"/>
      <w:bookmarkEnd w:id="45"/>
      <w:bookmarkEnd w:id="46"/>
      <w:bookmarkEnd w:id="47"/>
    </w:p>
    <w:p>
      <w:pPr>
        <w:spacing w:line="578" w:lineRule="exact"/>
        <w:ind w:firstLine="645"/>
        <w:rPr>
          <w:rFonts w:hint="eastAsia" w:ascii="黑体" w:hAnsi="黑体" w:eastAsia="黑体" w:cs="黑体"/>
          <w:sz w:val="32"/>
          <w:szCs w:val="32"/>
        </w:rPr>
      </w:pPr>
      <w:bookmarkStart w:id="48" w:name="_Toc7879_WPSOffice_Level2"/>
      <w:bookmarkStart w:id="49" w:name="_Toc25166_WPSOffice_Level2"/>
      <w:bookmarkStart w:id="50" w:name="_Toc22783_WPSOffice_Level2"/>
      <w:bookmarkStart w:id="51" w:name="_Toc23829_WPSOffice_Level2"/>
      <w:bookmarkStart w:id="52" w:name="_Toc13516_WPSOffice_Level2"/>
      <w:bookmarkStart w:id="53" w:name="_Toc2158_WPSOffice_Level2"/>
      <w:r>
        <w:rPr>
          <w:rFonts w:hint="eastAsia" w:ascii="黑体" w:hAnsi="黑体" w:eastAsia="黑体" w:cs="黑体"/>
          <w:sz w:val="32"/>
          <w:szCs w:val="32"/>
        </w:rPr>
        <w:t>五、一般公共预算财政拨款收入支出决算</w:t>
      </w:r>
      <w:bookmarkEnd w:id="48"/>
      <w:bookmarkEnd w:id="49"/>
      <w:bookmarkEnd w:id="50"/>
      <w:bookmarkEnd w:id="51"/>
      <w:r>
        <w:rPr>
          <w:rFonts w:hint="eastAsia" w:ascii="黑体" w:hAnsi="黑体" w:eastAsia="黑体" w:cs="黑体"/>
          <w:sz w:val="32"/>
          <w:szCs w:val="32"/>
        </w:rPr>
        <w:t>公开表</w:t>
      </w:r>
      <w:bookmarkEnd w:id="52"/>
      <w:bookmarkEnd w:id="53"/>
      <w:bookmarkStart w:id="54" w:name="_Toc17283_WPSOffice_Level2"/>
      <w:bookmarkStart w:id="55" w:name="_Toc25362_WPSOffice_Level2"/>
      <w:bookmarkStart w:id="56" w:name="_Toc2632_WPSOffice_Level2"/>
      <w:bookmarkStart w:id="57" w:name="_Toc17833_WPSOffice_Level2"/>
      <w:bookmarkStart w:id="58" w:name="_Toc8373_WPSOffice_Level2"/>
      <w:bookmarkStart w:id="59" w:name="_Toc534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4"/>
      <w:bookmarkEnd w:id="55"/>
      <w:bookmarkEnd w:id="56"/>
      <w:bookmarkEnd w:id="57"/>
      <w:bookmarkEnd w:id="58"/>
      <w:bookmarkEnd w:id="59"/>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0" w:name="_Toc11799_WPSOffice_Level2"/>
      <w:bookmarkStart w:id="61" w:name="_Toc13345_WPSOffice_Level2"/>
      <w:bookmarkStart w:id="62" w:name="_Toc6020_WPSOffice_Level2"/>
      <w:bookmarkStart w:id="63" w:name="_Toc1533_WPSOffice_Level2"/>
      <w:bookmarkStart w:id="64" w:name="_Toc21310_WPSOffice_Level2"/>
      <w:bookmarkStart w:id="65" w:name="_Toc5594_WPSOffice_Level2"/>
      <w:r>
        <w:rPr>
          <w:rFonts w:hint="eastAsia" w:ascii="黑体" w:hAnsi="黑体" w:eastAsia="黑体" w:cs="黑体"/>
          <w:sz w:val="32"/>
          <w:szCs w:val="32"/>
        </w:rPr>
        <w:t>七、政府性基金预算财政拨款收入支出决算</w:t>
      </w:r>
      <w:bookmarkEnd w:id="60"/>
      <w:bookmarkEnd w:id="61"/>
      <w:bookmarkEnd w:id="62"/>
      <w:bookmarkEnd w:id="63"/>
      <w:bookmarkEnd w:id="64"/>
      <w:bookmarkEnd w:id="65"/>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6" w:name="_Toc9377_WPSOffice_Level2"/>
      <w:bookmarkStart w:id="67" w:name="_Toc1820_WPSOffice_Level2"/>
      <w:bookmarkStart w:id="68" w:name="_Toc19961_WPSOffice_Level2"/>
      <w:bookmarkStart w:id="69" w:name="_Toc29886_WPSOffice_Level2"/>
      <w:r>
        <w:rPr>
          <w:rFonts w:hint="eastAsia" w:ascii="黑体" w:hAnsi="黑体" w:eastAsia="黑体" w:cs="黑体"/>
          <w:sz w:val="32"/>
          <w:szCs w:val="32"/>
        </w:rPr>
        <w:t>九、财政拨款“三公”经费支出决算</w:t>
      </w:r>
      <w:bookmarkEnd w:id="66"/>
      <w:bookmarkEnd w:id="67"/>
      <w:bookmarkEnd w:id="68"/>
      <w:bookmarkEnd w:id="69"/>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0" w:name="_Toc4402_WPSOffice_Level1"/>
      <w:bookmarkStart w:id="71" w:name="_Toc16686_WPSOffice_Level1"/>
      <w:bookmarkStart w:id="72" w:name="_Toc29683_WPSOffice_Level1"/>
      <w:bookmarkStart w:id="73" w:name="_Toc31264_WPSOffice_Level1"/>
      <w:bookmarkStart w:id="74" w:name="_Toc27590_WPSOffice_Level1"/>
      <w:bookmarkStart w:id="75" w:name="_Toc28629_WPSOffice_Level1"/>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0"/>
      <w:bookmarkEnd w:id="71"/>
      <w:bookmarkEnd w:id="72"/>
      <w:bookmarkEnd w:id="73"/>
      <w:bookmarkEnd w:id="74"/>
      <w:bookmarkEnd w:id="75"/>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年度收入总计</w:t>
      </w:r>
      <w:r>
        <w:rPr>
          <w:rFonts w:hint="default" w:ascii="仿宋_GB2312" w:hAnsi="ˎ̥" w:eastAsia="仿宋_GB2312"/>
          <w:color w:val="000000" w:themeColor="text1"/>
          <w:sz w:val="32"/>
          <w:szCs w:val="32"/>
          <w:lang w:val="en-US"/>
          <w14:textFill>
            <w14:solidFill>
              <w14:schemeClr w14:val="tx1"/>
            </w14:solidFill>
          </w14:textFill>
        </w:rPr>
        <w:t>11,475.45</w:t>
      </w:r>
      <w:r>
        <w:rPr>
          <w:rFonts w:hint="eastAsia" w:ascii="仿宋_GB2312" w:hAnsi="ˎ̥" w:eastAsia="仿宋_GB2312"/>
          <w:color w:val="000000" w:themeColor="text1"/>
          <w:sz w:val="32"/>
          <w:szCs w:val="32"/>
          <w14:textFill>
            <w14:solidFill>
              <w14:schemeClr w14:val="tx1"/>
            </w14:solidFill>
          </w14:textFill>
        </w:rPr>
        <w:t>万元，支出总计</w:t>
      </w:r>
      <w:r>
        <w:rPr>
          <w:rFonts w:hint="default" w:ascii="仿宋_GB2312" w:hAnsi="ˎ̥" w:eastAsia="仿宋_GB2312"/>
          <w:color w:val="000000" w:themeColor="text1"/>
          <w:sz w:val="32"/>
          <w:szCs w:val="32"/>
          <w:lang w:val="en-US"/>
          <w14:textFill>
            <w14:solidFill>
              <w14:schemeClr w14:val="tx1"/>
            </w14:solidFill>
          </w14:textFill>
        </w:rPr>
        <w:t>11,475.45</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年度相比，收入、支出总计各减少</w:t>
      </w:r>
      <w:r>
        <w:rPr>
          <w:rFonts w:hint="eastAsia" w:ascii="仿宋_GB2312" w:hAnsi="ˎ̥" w:eastAsia="仿宋_GB2312"/>
          <w:color w:val="000000" w:themeColor="text1"/>
          <w:sz w:val="32"/>
          <w:szCs w:val="32"/>
          <w:lang w:val="en-US" w:eastAsia="zh-CN"/>
          <w14:textFill>
            <w14:solidFill>
              <w14:schemeClr w14:val="tx1"/>
            </w14:solidFill>
          </w14:textFill>
        </w:rPr>
        <w:t>426.35</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3.58</w:t>
      </w:r>
      <w:r>
        <w:rPr>
          <w:rFonts w:hint="eastAsia" w:ascii="仿宋_GB2312" w:hAnsi="ˎ̥" w:eastAsia="仿宋_GB2312"/>
          <w:color w:val="000000" w:themeColor="text1"/>
          <w:sz w:val="32"/>
          <w:szCs w:val="32"/>
          <w14:textFill>
            <w14:solidFill>
              <w14:schemeClr w14:val="tx1"/>
            </w14:solidFill>
          </w14:textFill>
        </w:rPr>
        <w:t>%。主要原因：主要原因：</w:t>
      </w:r>
      <w:r>
        <w:rPr>
          <w:rFonts w:hint="eastAsia" w:ascii="仿宋" w:hAnsi="仿宋" w:eastAsia="仿宋" w:cs="仿宋"/>
          <w:color w:val="000000" w:themeColor="text1"/>
          <w:sz w:val="32"/>
          <w:szCs w:val="32"/>
          <w14:textFill>
            <w14:solidFill>
              <w14:schemeClr w14:val="tx1"/>
            </w14:solidFill>
          </w14:textFill>
        </w:rPr>
        <w:t>一般公共预算财政拨款收入为</w:t>
      </w:r>
      <w:r>
        <w:rPr>
          <w:rFonts w:hint="eastAsia" w:ascii="仿宋_GB2312" w:hAnsi="ˎ̥" w:eastAsia="仿宋_GB2312"/>
          <w:color w:val="000000" w:themeColor="text1"/>
          <w:sz w:val="32"/>
          <w:szCs w:val="32"/>
          <w:lang w:val="en-US" w:eastAsia="zh-CN"/>
          <w14:textFill>
            <w14:solidFill>
              <w14:schemeClr w14:val="tx1"/>
            </w14:solidFill>
          </w14:textFill>
        </w:rPr>
        <w:t>11</w:t>
      </w:r>
      <w:r>
        <w:rPr>
          <w:rFonts w:hint="default" w:ascii="仿宋_GB2312" w:hAnsi="ˎ̥" w:eastAsia="仿宋_GB2312"/>
          <w:color w:val="000000" w:themeColor="text1"/>
          <w:sz w:val="32"/>
          <w:szCs w:val="32"/>
          <w:lang w:val="en-US"/>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474.65</w:t>
      </w:r>
      <w:r>
        <w:rPr>
          <w:rFonts w:hint="eastAsia" w:ascii="仿宋" w:hAnsi="仿宋" w:eastAsia="仿宋" w:cs="仿宋"/>
          <w:color w:val="000000" w:themeColor="text1"/>
          <w:sz w:val="32"/>
          <w:szCs w:val="32"/>
          <w14:textFill>
            <w14:solidFill>
              <w14:schemeClr w14:val="tx1"/>
            </w14:solidFill>
          </w14:textFill>
        </w:rPr>
        <w:t>万元，较</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年一般公共预算财政拨款收入</w:t>
      </w:r>
      <w:r>
        <w:rPr>
          <w:rFonts w:hint="eastAsia" w:ascii="仿宋_GB2312" w:hAnsi="ˎ̥" w:eastAsia="仿宋_GB2312"/>
          <w:color w:val="000000" w:themeColor="text1"/>
          <w:sz w:val="32"/>
          <w:szCs w:val="32"/>
          <w:lang w:val="en-US" w:eastAsia="zh-CN"/>
          <w14:textFill>
            <w14:solidFill>
              <w14:schemeClr w14:val="tx1"/>
            </w14:solidFill>
          </w14:textFill>
        </w:rPr>
        <w:t>11</w:t>
      </w:r>
      <w:r>
        <w:rPr>
          <w:rFonts w:hint="default" w:ascii="仿宋_GB2312" w:hAnsi="ˎ̥" w:eastAsia="仿宋_GB2312"/>
          <w:color w:val="000000" w:themeColor="text1"/>
          <w:sz w:val="32"/>
          <w:szCs w:val="32"/>
          <w:lang w:val="en-US"/>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855.33</w:t>
      </w:r>
      <w:r>
        <w:rPr>
          <w:rFonts w:hint="eastAsia" w:ascii="仿宋" w:hAnsi="仿宋" w:eastAsia="仿宋" w:cs="仿宋"/>
          <w:color w:val="000000" w:themeColor="text1"/>
          <w:sz w:val="32"/>
          <w:szCs w:val="32"/>
          <w14:textFill>
            <w14:solidFill>
              <w14:schemeClr w14:val="tx1"/>
            </w14:solidFill>
          </w14:textFill>
        </w:rPr>
        <w:t>万元相</w:t>
      </w:r>
      <w:r>
        <w:rPr>
          <w:rFonts w:hint="eastAsia" w:ascii="仿宋" w:hAnsi="仿宋" w:eastAsia="仿宋" w:cs="仿宋"/>
          <w:color w:val="000000" w:themeColor="text1"/>
          <w:sz w:val="32"/>
          <w:szCs w:val="32"/>
          <w:lang w:eastAsia="zh-CN"/>
          <w14:textFill>
            <w14:solidFill>
              <w14:schemeClr w14:val="tx1"/>
            </w14:solidFill>
          </w14:textFill>
        </w:rPr>
        <w:t>减少</w:t>
      </w:r>
      <w:r>
        <w:rPr>
          <w:rFonts w:hint="eastAsia" w:ascii="仿宋" w:hAnsi="仿宋" w:eastAsia="仿宋" w:cs="仿宋"/>
          <w:color w:val="000000" w:themeColor="text1"/>
          <w:sz w:val="32"/>
          <w:szCs w:val="32"/>
          <w14:textFill>
            <w14:solidFill>
              <w14:schemeClr w14:val="tx1"/>
            </w14:solidFill>
          </w14:textFill>
        </w:rPr>
        <w:t>近</w:t>
      </w:r>
      <w:r>
        <w:rPr>
          <w:rFonts w:hint="eastAsia" w:ascii="仿宋" w:hAnsi="仿宋" w:eastAsia="仿宋" w:cs="仿宋"/>
          <w:color w:val="000000" w:themeColor="text1"/>
          <w:sz w:val="32"/>
          <w:szCs w:val="32"/>
          <w:lang w:val="en-US" w:eastAsia="zh-CN"/>
          <w14:textFill>
            <w14:solidFill>
              <w14:schemeClr w14:val="tx1"/>
            </w14:solidFill>
          </w14:textFill>
        </w:rPr>
        <w:t>380.68</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导致202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年收入总体</w:t>
      </w:r>
      <w:r>
        <w:rPr>
          <w:rFonts w:hint="eastAsia" w:ascii="仿宋" w:hAnsi="仿宋" w:eastAsia="仿宋" w:cs="仿宋"/>
          <w:color w:val="000000" w:themeColor="text1"/>
          <w:sz w:val="32"/>
          <w:szCs w:val="32"/>
          <w:lang w:eastAsia="zh-CN"/>
          <w14:textFill>
            <w14:solidFill>
              <w14:schemeClr w14:val="tx1"/>
            </w14:solidFill>
          </w14:textFill>
        </w:rPr>
        <w:t>减少</w:t>
      </w:r>
      <w:r>
        <w:rPr>
          <w:rFonts w:hint="eastAsia" w:ascii="仿宋" w:hAnsi="仿宋" w:eastAsia="仿宋" w:cs="仿宋"/>
          <w:color w:val="000000" w:themeColor="text1"/>
          <w:sz w:val="32"/>
          <w:szCs w:val="32"/>
          <w:lang w:val="en-US" w:eastAsia="zh-CN"/>
          <w14:textFill>
            <w14:solidFill>
              <w14:schemeClr w14:val="tx1"/>
            </w14:solidFill>
          </w14:textFill>
        </w:rPr>
        <w:t>;社会保障和就业支出为11,290.02万元，</w:t>
      </w:r>
      <w:r>
        <w:rPr>
          <w:rFonts w:hint="eastAsia" w:ascii="仿宋" w:hAnsi="仿宋" w:eastAsia="仿宋" w:cs="仿宋"/>
          <w:color w:val="000000" w:themeColor="text1"/>
          <w:sz w:val="32"/>
          <w:szCs w:val="32"/>
          <w14:textFill>
            <w14:solidFill>
              <w14:schemeClr w14:val="tx1"/>
            </w14:solidFill>
          </w14:textFill>
        </w:rPr>
        <w:t>较</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社会保障和就业支出11,658</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49</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减少</w:t>
      </w:r>
      <w:r>
        <w:rPr>
          <w:rFonts w:hint="eastAsia" w:ascii="仿宋" w:hAnsi="仿宋" w:eastAsia="仿宋" w:cs="仿宋"/>
          <w:color w:val="000000" w:themeColor="text1"/>
          <w:sz w:val="32"/>
          <w:szCs w:val="32"/>
          <w14:textFill>
            <w14:solidFill>
              <w14:schemeClr w14:val="tx1"/>
            </w14:solidFill>
          </w14:textFill>
        </w:rPr>
        <w:t>近</w:t>
      </w:r>
      <w:r>
        <w:rPr>
          <w:rFonts w:hint="eastAsia" w:ascii="仿宋" w:hAnsi="仿宋" w:eastAsia="仿宋" w:cs="仿宋"/>
          <w:color w:val="000000" w:themeColor="text1"/>
          <w:sz w:val="32"/>
          <w:szCs w:val="32"/>
          <w:lang w:val="en-US" w:eastAsia="zh-CN"/>
          <w14:textFill>
            <w14:solidFill>
              <w14:schemeClr w14:val="tx1"/>
            </w14:solidFill>
          </w14:textFill>
        </w:rPr>
        <w:t>368.47</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导致202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eastAsia="zh-CN"/>
          <w14:textFill>
            <w14:solidFill>
              <w14:schemeClr w14:val="tx1"/>
            </w14:solidFill>
          </w14:textFill>
        </w:rPr>
        <w:t>支出</w:t>
      </w:r>
      <w:r>
        <w:rPr>
          <w:rFonts w:hint="eastAsia" w:ascii="仿宋" w:hAnsi="仿宋" w:eastAsia="仿宋" w:cs="仿宋"/>
          <w:color w:val="000000" w:themeColor="text1"/>
          <w:sz w:val="32"/>
          <w:szCs w:val="32"/>
          <w14:textFill>
            <w14:solidFill>
              <w14:schemeClr w14:val="tx1"/>
            </w14:solidFill>
          </w14:textFill>
        </w:rPr>
        <w:t>总体</w:t>
      </w:r>
      <w:r>
        <w:rPr>
          <w:rFonts w:hint="eastAsia" w:ascii="仿宋" w:hAnsi="仿宋" w:eastAsia="仿宋" w:cs="仿宋"/>
          <w:color w:val="000000" w:themeColor="text1"/>
          <w:sz w:val="32"/>
          <w:szCs w:val="32"/>
          <w:lang w:eastAsia="zh-CN"/>
          <w14:textFill>
            <w14:solidFill>
              <w14:schemeClr w14:val="tx1"/>
            </w14:solidFill>
          </w14:textFill>
        </w:rPr>
        <w:t>减少</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w:t>
      </w:r>
      <w:r>
        <w:rPr>
          <w:rFonts w:ascii="仿宋_GB2312" w:hAnsi="ˎ̥" w:eastAsia="仿宋_GB2312"/>
          <w:color w:val="000000" w:themeColor="text1"/>
          <w:sz w:val="32"/>
          <w:szCs w:val="32"/>
          <w14:textFill>
            <w14:solidFill>
              <w14:schemeClr w14:val="tx1"/>
            </w14:solidFill>
          </w14:textFill>
        </w:rPr>
        <w:t>收入</w:t>
      </w:r>
      <w:r>
        <w:rPr>
          <w:rFonts w:hint="default" w:ascii="仿宋_GB2312" w:hAnsi="ˎ̥" w:eastAsia="仿宋_GB2312"/>
          <w:color w:val="000000" w:themeColor="text1"/>
          <w:sz w:val="32"/>
          <w:szCs w:val="32"/>
          <w:lang w:val="en-US"/>
          <w14:textFill>
            <w14:solidFill>
              <w14:schemeClr w14:val="tx1"/>
            </w14:solidFill>
          </w14:textFill>
        </w:rPr>
        <w:t>11,474.65</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b w:val="0"/>
          <w:bCs w:val="0"/>
          <w:color w:val="000000" w:themeColor="text1"/>
          <w:sz w:val="32"/>
          <w:szCs w:val="32"/>
          <w14:textFill>
            <w14:solidFill>
              <w14:schemeClr w14:val="tx1"/>
            </w14:solidFill>
          </w14:textFill>
        </w:rPr>
      </w:pPr>
      <w:r>
        <w:rPr>
          <w:rFonts w:hint="eastAsia" w:ascii="仿宋_GB2312" w:hAnsi="ˎ̥" w:eastAsia="仿宋_GB2312"/>
          <w:b w:val="0"/>
          <w:bCs w:val="0"/>
          <w:color w:val="000000" w:themeColor="text1"/>
          <w:sz w:val="32"/>
          <w:szCs w:val="32"/>
          <w14:textFill>
            <w14:solidFill>
              <w14:schemeClr w14:val="tx1"/>
            </w14:solidFill>
          </w14:textFill>
        </w:rPr>
        <w:t>使用非财政拨款结余</w:t>
      </w:r>
      <w:r>
        <w:rPr>
          <w:rFonts w:hint="default" w:ascii="仿宋_GB2312" w:hAnsi="ˎ̥" w:eastAsia="仿宋_GB2312"/>
          <w:b w:val="0"/>
          <w:bCs w:val="0"/>
          <w:color w:val="000000" w:themeColor="text1"/>
          <w:sz w:val="32"/>
          <w:szCs w:val="32"/>
          <w:lang w:val="en-US"/>
          <w14:textFill>
            <w14:solidFill>
              <w14:schemeClr w14:val="tx1"/>
            </w14:solidFill>
          </w14:textFill>
        </w:rPr>
        <w:t>0.00</w:t>
      </w:r>
      <w:r>
        <w:rPr>
          <w:rFonts w:hint="eastAsia" w:ascii="仿宋_GB2312" w:hAnsi="ˎ̥" w:eastAsia="仿宋_GB2312"/>
          <w:b w:val="0"/>
          <w:bCs w:val="0"/>
          <w:color w:val="000000" w:themeColor="text1"/>
          <w:sz w:val="32"/>
          <w:szCs w:val="32"/>
          <w14:textFill>
            <w14:solidFill>
              <w14:schemeClr w14:val="tx1"/>
            </w14:solidFill>
          </w14:textFill>
        </w:rPr>
        <w:t>万元，较</w:t>
      </w:r>
      <w:r>
        <w:rPr>
          <w:rFonts w:hint="default" w:ascii="仿宋_GB2312" w:hAnsi="ˎ̥" w:eastAsia="仿宋_GB2312"/>
          <w:b w:val="0"/>
          <w:bCs w:val="0"/>
          <w:color w:val="000000" w:themeColor="text1"/>
          <w:sz w:val="32"/>
          <w:szCs w:val="32"/>
          <w:lang w:val="en-US"/>
          <w14:textFill>
            <w14:solidFill>
              <w14:schemeClr w14:val="tx1"/>
            </w14:solidFill>
          </w14:textFill>
        </w:rPr>
        <w:t>2023</w:t>
      </w:r>
      <w:r>
        <w:rPr>
          <w:rFonts w:hint="eastAsia" w:ascii="仿宋_GB2312" w:hAnsi="ˎ̥" w:eastAsia="仿宋_GB2312"/>
          <w:b w:val="0"/>
          <w:bCs w:val="0"/>
          <w:color w:val="000000" w:themeColor="text1"/>
          <w:sz w:val="32"/>
          <w:szCs w:val="32"/>
          <w14:textFill>
            <w14:solidFill>
              <w14:schemeClr w14:val="tx1"/>
            </w14:solidFill>
          </w14:textFill>
        </w:rPr>
        <w:t>年度决算数增加（减少）</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万元，主要原因是</w:t>
      </w:r>
      <w:r>
        <w:rPr>
          <w:rFonts w:hint="eastAsia" w:ascii="仿宋_GB2312" w:hAnsi="ˎ̥" w:eastAsia="仿宋_GB2312"/>
          <w:b w:val="0"/>
          <w:bCs w:val="0"/>
          <w:color w:val="000000" w:themeColor="text1"/>
          <w:sz w:val="32"/>
          <w:szCs w:val="32"/>
          <w:lang w:eastAsia="zh-CN"/>
          <w14:textFill>
            <w14:solidFill>
              <w14:schemeClr w14:val="tx1"/>
            </w14:solidFill>
          </w14:textFill>
        </w:rPr>
        <w:t>无</w:t>
      </w:r>
      <w:r>
        <w:rPr>
          <w:rFonts w:hint="eastAsia" w:ascii="仿宋_GB2312" w:hAnsi="ˎ̥" w:eastAsia="仿宋_GB2312"/>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年初结转结余</w:t>
      </w:r>
      <w:r>
        <w:rPr>
          <w:rFonts w:hint="default" w:ascii="仿宋_GB2312" w:hAnsi="ˎ̥" w:eastAsia="仿宋_GB2312"/>
          <w:color w:val="000000" w:themeColor="text1"/>
          <w:sz w:val="32"/>
          <w:szCs w:val="32"/>
          <w:lang w:val="en-US"/>
          <w14:textFill>
            <w14:solidFill>
              <w14:schemeClr w14:val="tx1"/>
            </w14:solidFill>
          </w14:textFill>
        </w:rPr>
        <w:t>0.80</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eastAsia="zh-CN"/>
          <w14:textFill>
            <w14:solidFill>
              <w14:schemeClr w14:val="tx1"/>
            </w14:solidFill>
          </w14:textFill>
        </w:rPr>
        <w:t>就业补助资金结转结余</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年度决算数减少</w:t>
      </w:r>
      <w:r>
        <w:rPr>
          <w:rFonts w:hint="eastAsia" w:ascii="仿宋_GB2312" w:hAnsi="ˎ̥" w:eastAsia="仿宋_GB2312"/>
          <w:color w:val="000000" w:themeColor="text1"/>
          <w:sz w:val="32"/>
          <w:szCs w:val="32"/>
          <w:lang w:val="en-US" w:eastAsia="zh-CN"/>
          <w14:textFill>
            <w14:solidFill>
              <w14:schemeClr w14:val="tx1"/>
            </w14:solidFill>
          </w14:textFill>
        </w:rPr>
        <w:t>45.67</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98.27</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结转结余收入减少</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11,474.65</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结余分配</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万元，增长（下降）</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年末结转结余</w:t>
      </w:r>
      <w:r>
        <w:rPr>
          <w:rFonts w:hint="default" w:ascii="仿宋_GB2312" w:hAnsi="ˎ̥" w:eastAsia="仿宋_GB2312"/>
          <w:color w:val="000000" w:themeColor="text1"/>
          <w:sz w:val="32"/>
          <w:szCs w:val="32"/>
          <w:lang w:val="en-US"/>
          <w14:textFill>
            <w14:solidFill>
              <w14:schemeClr w14:val="tx1"/>
            </w14:solidFill>
          </w14:textFill>
        </w:rPr>
        <w:t>0.80</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eastAsia="zh-CN"/>
          <w14:textFill>
            <w14:solidFill>
              <w14:schemeClr w14:val="tx1"/>
            </w14:solidFill>
          </w14:textFill>
        </w:rPr>
        <w:t>就业补助资金结转结余</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年度决算数减少</w:t>
      </w:r>
      <w:r>
        <w:rPr>
          <w:rFonts w:hint="eastAsia" w:ascii="仿宋_GB2312" w:hAnsi="ˎ̥" w:eastAsia="仿宋_GB2312"/>
          <w:color w:val="000000" w:themeColor="text1"/>
          <w:sz w:val="32"/>
          <w:szCs w:val="32"/>
          <w:lang w:val="en-US" w:eastAsia="zh-CN"/>
          <w14:textFill>
            <w14:solidFill>
              <w14:schemeClr w14:val="tx1"/>
            </w14:solidFill>
          </w14:textFill>
        </w:rPr>
        <w:t>45.67</w:t>
      </w:r>
      <w:r>
        <w:rPr>
          <w:rFonts w:hint="eastAsia" w:ascii="仿宋_GB2312" w:hAnsi="ˎ̥" w:eastAsia="仿宋_GB2312"/>
          <w:color w:val="000000" w:themeColor="text1"/>
          <w:sz w:val="32"/>
          <w:szCs w:val="32"/>
          <w14:textFill>
            <w14:solidFill>
              <w14:schemeClr w14:val="tx1"/>
            </w14:solidFill>
          </w14:textFill>
        </w:rPr>
        <w:t>万元，增长（下降）</w:t>
      </w:r>
      <w:r>
        <w:rPr>
          <w:rFonts w:hint="eastAsia" w:ascii="仿宋_GB2312" w:hAnsi="ˎ̥" w:eastAsia="仿宋_GB2312"/>
          <w:color w:val="000000" w:themeColor="text1"/>
          <w:sz w:val="32"/>
          <w:szCs w:val="32"/>
          <w:lang w:val="en-US" w:eastAsia="zh-CN"/>
          <w14:textFill>
            <w14:solidFill>
              <w14:schemeClr w14:val="tx1"/>
            </w14:solidFill>
          </w14:textFill>
        </w:rPr>
        <w:t>98.27</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结转结余支出减少</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年度相关决算数据可取自附件财决公开01、02</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03</w:t>
      </w:r>
      <w:r>
        <w:rPr>
          <w:rFonts w:hint="eastAsia" w:ascii="仿宋_GB2312" w:hAnsi="ˎ̥" w:eastAsia="仿宋_GB2312"/>
          <w:sz w:val="32"/>
          <w:szCs w:val="32"/>
        </w:rPr>
        <w:t>表；</w:t>
      </w:r>
      <w:r>
        <w:rPr>
          <w:rFonts w:hint="default" w:ascii="仿宋_GB2312" w:hAnsi="ˎ̥" w:eastAsia="仿宋_GB2312"/>
          <w:sz w:val="32"/>
          <w:szCs w:val="32"/>
          <w:lang w:val="en-US"/>
        </w:rPr>
        <w:t>2023</w:t>
      </w:r>
      <w:r>
        <w:rPr>
          <w:rFonts w:hint="eastAsia" w:ascii="仿宋_GB2312" w:hAnsi="ˎ̥" w:eastAsia="仿宋_GB2312"/>
          <w:sz w:val="32"/>
          <w:szCs w:val="32"/>
        </w:rPr>
        <w:t>年度相关决算数据可取自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年度部门决算报表财决01表《收入支出决算总表》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二、收入决算情况说明</w:t>
      </w:r>
      <w:r>
        <w:rPr>
          <w:rFonts w:hint="eastAsia" w:ascii="黑体" w:hAnsi="黑体" w:eastAsia="黑体" w:cs="黑体"/>
          <w:bCs/>
          <w:color w:val="000000" w:themeColor="text1"/>
          <w:sz w:val="32"/>
          <w:szCs w:val="32"/>
          <w14:textFill>
            <w14:solidFill>
              <w14:schemeClr w14:val="tx1"/>
            </w14:solidFill>
          </w14:textFill>
        </w:rPr>
        <w:br w:type="textWrapping"/>
      </w:r>
      <w:r>
        <w:rPr>
          <w:rFonts w:hint="eastAsia" w:ascii="仿宋_GB2312" w:hAnsi="ˎ̥" w:eastAsia="仿宋_GB2312"/>
          <w:color w:val="000000" w:themeColor="text1"/>
          <w:sz w:val="32"/>
          <w:szCs w:val="32"/>
          <w14:textFill>
            <w14:solidFill>
              <w14:schemeClr w14:val="tx1"/>
            </w14:solidFill>
          </w14:textFill>
        </w:rPr>
        <w:t xml:space="preserve">    本年收入</w:t>
      </w:r>
      <w:r>
        <w:rPr>
          <w:rFonts w:hint="default" w:ascii="仿宋_GB2312" w:hAnsi="ˎ̥" w:eastAsia="仿宋_GB2312"/>
          <w:color w:val="000000" w:themeColor="text1"/>
          <w:sz w:val="32"/>
          <w:szCs w:val="32"/>
          <w:lang w:val="en-US"/>
          <w14:textFill>
            <w14:solidFill>
              <w14:schemeClr w14:val="tx1"/>
            </w14:solidFill>
          </w14:textFill>
        </w:rPr>
        <w:t>11,474.65</w:t>
      </w:r>
      <w:r>
        <w:rPr>
          <w:rFonts w:hint="eastAsia" w:ascii="仿宋_GB2312" w:hAnsi="ˎ̥" w:eastAsia="仿宋_GB2312"/>
          <w:color w:val="000000" w:themeColor="text1"/>
          <w:sz w:val="32"/>
          <w:szCs w:val="32"/>
          <w14:textFill>
            <w14:solidFill>
              <w14:schemeClr w14:val="tx1"/>
            </w14:solidFill>
          </w14:textFill>
        </w:rPr>
        <w:t>万元，其中：财政拨款收入</w:t>
      </w:r>
      <w:r>
        <w:rPr>
          <w:rFonts w:hint="default" w:ascii="仿宋_GB2312" w:hAnsi="ˎ̥" w:eastAsia="仿宋_GB2312"/>
          <w:color w:val="000000" w:themeColor="text1"/>
          <w:sz w:val="32"/>
          <w:szCs w:val="32"/>
          <w:lang w:val="en-US"/>
          <w14:textFill>
            <w14:solidFill>
              <w14:schemeClr w14:val="tx1"/>
            </w14:solidFill>
          </w14:textFill>
        </w:rPr>
        <w:t>11,474.65</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%；上级补助收入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%；事业收入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%；附属单位上缴收入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%；其他收入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上述各项收入数可取自财决公开02表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11,474.65</w:t>
      </w:r>
      <w:r>
        <w:rPr>
          <w:rFonts w:hint="eastAsia" w:ascii="仿宋_GB2312" w:hAnsi="ˎ̥" w:eastAsia="仿宋_GB2312"/>
          <w:color w:val="000000" w:themeColor="text1"/>
          <w:sz w:val="32"/>
          <w:szCs w:val="32"/>
          <w14:textFill>
            <w14:solidFill>
              <w14:schemeClr w14:val="tx1"/>
            </w14:solidFill>
          </w14:textFill>
        </w:rPr>
        <w:t>万元，其中：基本支出</w:t>
      </w:r>
      <w:r>
        <w:rPr>
          <w:rFonts w:hint="default" w:ascii="仿宋_GB2312" w:hAnsi="ˎ̥" w:eastAsia="仿宋_GB2312"/>
          <w:color w:val="000000" w:themeColor="text1"/>
          <w:sz w:val="32"/>
          <w:szCs w:val="32"/>
          <w:lang w:val="en-US"/>
          <w14:textFill>
            <w14:solidFill>
              <w14:schemeClr w14:val="tx1"/>
            </w14:solidFill>
          </w14:textFill>
        </w:rPr>
        <w:t>1,165.54</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10.15</w:t>
      </w:r>
      <w:r>
        <w:rPr>
          <w:rFonts w:hint="eastAsia" w:ascii="仿宋_GB2312" w:hAnsi="ˎ̥" w:eastAsia="仿宋_GB2312"/>
          <w:color w:val="000000" w:themeColor="text1"/>
          <w:sz w:val="32"/>
          <w:szCs w:val="32"/>
          <w14:textFill>
            <w14:solidFill>
              <w14:schemeClr w14:val="tx1"/>
            </w14:solidFill>
          </w14:textFill>
        </w:rPr>
        <w:t>%；项目支出</w:t>
      </w:r>
      <w:r>
        <w:rPr>
          <w:rFonts w:hint="default" w:ascii="仿宋_GB2312" w:hAnsi="ˎ̥" w:eastAsia="仿宋_GB2312"/>
          <w:color w:val="000000" w:themeColor="text1"/>
          <w:sz w:val="32"/>
          <w:szCs w:val="32"/>
          <w:lang w:val="en-US"/>
          <w14:textFill>
            <w14:solidFill>
              <w14:schemeClr w14:val="tx1"/>
            </w14:solidFill>
          </w14:textFill>
        </w:rPr>
        <w:t>10,309.11</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89.85</w:t>
      </w:r>
      <w:r>
        <w:rPr>
          <w:rFonts w:hint="eastAsia" w:ascii="仿宋_GB2312" w:hAnsi="ˎ̥" w:eastAsia="仿宋_GB2312"/>
          <w:color w:val="000000" w:themeColor="text1"/>
          <w:sz w:val="32"/>
          <w:szCs w:val="32"/>
          <w14:textFill>
            <w14:solidFill>
              <w14:schemeClr w14:val="tx1"/>
            </w14:solidFill>
          </w14:textFill>
        </w:rPr>
        <w:t>%；上缴上级支出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%；对附属单位补助支出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上述各项支出数可取自财决公开03表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年度财政拨款收入</w:t>
      </w:r>
      <w:r>
        <w:rPr>
          <w:rFonts w:hint="default" w:ascii="仿宋_GB2312" w:hAnsi="ˎ̥" w:eastAsia="仿宋_GB2312"/>
          <w:color w:val="000000" w:themeColor="text1"/>
          <w:sz w:val="32"/>
          <w:szCs w:val="32"/>
          <w:lang w:val="en-US"/>
          <w14:textFill>
            <w14:solidFill>
              <w14:schemeClr w14:val="tx1"/>
            </w14:solidFill>
          </w14:textFill>
        </w:rPr>
        <w:t>11,474.65</w:t>
      </w:r>
      <w:r>
        <w:rPr>
          <w:rFonts w:hint="eastAsia" w:ascii="仿宋_GB2312" w:hAnsi="ˎ̥" w:eastAsia="仿宋_GB2312"/>
          <w:color w:val="000000" w:themeColor="text1"/>
          <w:sz w:val="32"/>
          <w:szCs w:val="32"/>
          <w14:textFill>
            <w14:solidFill>
              <w14:schemeClr w14:val="tx1"/>
            </w14:solidFill>
          </w14:textFill>
        </w:rPr>
        <w:t>万元，支出</w:t>
      </w:r>
      <w:r>
        <w:rPr>
          <w:rFonts w:hint="default" w:ascii="仿宋_GB2312" w:hAnsi="ˎ̥" w:eastAsia="仿宋_GB2312"/>
          <w:color w:val="000000" w:themeColor="text1"/>
          <w:sz w:val="32"/>
          <w:szCs w:val="32"/>
          <w:lang w:val="en-US"/>
          <w14:textFill>
            <w14:solidFill>
              <w14:schemeClr w14:val="tx1"/>
            </w14:solidFill>
          </w14:textFill>
        </w:rPr>
        <w:t>11,474.65</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年度相比，财政拨款收入减少</w:t>
      </w:r>
      <w:r>
        <w:rPr>
          <w:rFonts w:hint="eastAsia" w:ascii="仿宋_GB2312" w:hAnsi="ˎ̥" w:eastAsia="仿宋_GB2312"/>
          <w:color w:val="000000" w:themeColor="text1"/>
          <w:sz w:val="32"/>
          <w:szCs w:val="32"/>
          <w:lang w:val="en-US" w:eastAsia="zh-CN"/>
          <w14:textFill>
            <w14:solidFill>
              <w14:schemeClr w14:val="tx1"/>
            </w14:solidFill>
          </w14:textFill>
        </w:rPr>
        <w:t>380.68</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3.21</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ˎ̥" w:eastAsia="仿宋_GB2312"/>
          <w:color w:val="000000" w:themeColor="text1"/>
          <w:sz w:val="32"/>
          <w:szCs w:val="32"/>
          <w:lang w:eastAsia="zh-CN"/>
          <w14:textFill>
            <w14:solidFill>
              <w14:schemeClr w14:val="tx1"/>
            </w14:solidFill>
          </w14:textFill>
        </w:rPr>
        <w:t>一般共公共预算</w:t>
      </w:r>
      <w:r>
        <w:rPr>
          <w:rFonts w:hint="eastAsia" w:ascii="仿宋_GB2312" w:hAnsi="ˎ̥" w:eastAsia="仿宋_GB2312"/>
          <w:color w:val="000000" w:themeColor="text1"/>
          <w:sz w:val="32"/>
          <w:szCs w:val="32"/>
          <w:lang w:val="en-US" w:eastAsia="zh-CN"/>
          <w14:textFill>
            <w14:solidFill>
              <w14:schemeClr w14:val="tx1"/>
            </w14:solidFill>
          </w14:textFill>
        </w:rPr>
        <w:t>财政拨款收入减少</w:t>
      </w:r>
      <w:r>
        <w:rPr>
          <w:rFonts w:hint="eastAsia" w:ascii="仿宋_GB2312" w:hAnsi="ˎ̥" w:eastAsia="仿宋_GB2312"/>
          <w:color w:val="000000" w:themeColor="text1"/>
          <w:sz w:val="32"/>
          <w:szCs w:val="32"/>
          <w14:textFill>
            <w14:solidFill>
              <w14:schemeClr w14:val="tx1"/>
            </w14:solidFill>
          </w14:textFill>
        </w:rPr>
        <w:t>。支出减少</w:t>
      </w:r>
      <w:r>
        <w:rPr>
          <w:rFonts w:hint="eastAsia" w:ascii="仿宋_GB2312" w:hAnsi="ˎ̥" w:eastAsia="仿宋_GB2312"/>
          <w:color w:val="000000" w:themeColor="text1"/>
          <w:sz w:val="32"/>
          <w:szCs w:val="32"/>
          <w:lang w:val="en-US" w:eastAsia="zh-CN"/>
          <w14:textFill>
            <w14:solidFill>
              <w14:schemeClr w14:val="tx1"/>
            </w14:solidFill>
          </w14:textFill>
        </w:rPr>
        <w:t>380.68</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3.21</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ˎ̥" w:eastAsia="仿宋_GB2312"/>
          <w:color w:val="000000" w:themeColor="text1"/>
          <w:sz w:val="32"/>
          <w:szCs w:val="32"/>
          <w:lang w:eastAsia="zh-CN"/>
          <w14:textFill>
            <w14:solidFill>
              <w14:schemeClr w14:val="tx1"/>
            </w14:solidFill>
          </w14:textFill>
        </w:rPr>
        <w:t>一般共公共预算</w:t>
      </w:r>
      <w:r>
        <w:rPr>
          <w:rFonts w:hint="eastAsia" w:ascii="仿宋_GB2312" w:hAnsi="ˎ̥" w:eastAsia="仿宋_GB2312"/>
          <w:color w:val="000000" w:themeColor="text1"/>
          <w:sz w:val="32"/>
          <w:szCs w:val="32"/>
          <w:lang w:val="en-US" w:eastAsia="zh-CN"/>
          <w14:textFill>
            <w14:solidFill>
              <w14:schemeClr w14:val="tx1"/>
            </w14:solidFill>
          </w14:textFill>
        </w:rPr>
        <w:t>财政拨款收入减少</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财政拨款年初结转结余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万元，增长（下降）</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（简要说明结转结余的</w:t>
      </w:r>
      <w:r>
        <w:rPr>
          <w:rFonts w:ascii="仿宋_GB2312" w:hAnsi="ˎ̥" w:eastAsia="仿宋_GB2312"/>
          <w:color w:val="000000" w:themeColor="text1"/>
          <w:sz w:val="32"/>
          <w:szCs w:val="32"/>
          <w14:textFill>
            <w14:solidFill>
              <w14:schemeClr w14:val="tx1"/>
            </w14:solidFill>
          </w14:textFill>
        </w:rPr>
        <w:t>构成</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万元，增长（下降）</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年度决算相关数据可取自财决公开04表。</w:t>
      </w:r>
      <w:r>
        <w:rPr>
          <w:rFonts w:hint="default" w:ascii="仿宋_GB2312" w:hAnsi="ˎ̥" w:eastAsia="仿宋_GB2312"/>
          <w:sz w:val="32"/>
          <w:szCs w:val="32"/>
          <w:lang w:val="en-US"/>
        </w:rPr>
        <w:t>2023</w:t>
      </w:r>
      <w:r>
        <w:rPr>
          <w:rFonts w:hint="eastAsia" w:ascii="仿宋_GB2312" w:hAnsi="ˎ̥" w:eastAsia="仿宋_GB2312"/>
          <w:sz w:val="32"/>
          <w:szCs w:val="32"/>
        </w:rPr>
        <w:t>年度决算相关数据可取自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年度部门决算报表财决01-1表《财政拨款收入支出决算总表》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6" w:name="_Toc17398_WPSOffice_Level2"/>
      <w:bookmarkStart w:id="77" w:name="_Toc13694_WPSOffice_Level2"/>
      <w:bookmarkStart w:id="78" w:name="_Toc9989_WPSOffice_Level2"/>
      <w:bookmarkStart w:id="79" w:name="_Toc23005_WPSOffice_Level2"/>
      <w:bookmarkStart w:id="80" w:name="_Toc21737_WPSOffice_Level2"/>
      <w:bookmarkStart w:id="81" w:name="_Toc19665_WPSOffice_Level2"/>
      <w:r>
        <w:rPr>
          <w:rFonts w:hint="eastAsia" w:ascii="楷体" w:hAnsi="楷体" w:eastAsia="楷体" w:cs="楷体"/>
          <w:sz w:val="32"/>
          <w:szCs w:val="32"/>
        </w:rPr>
        <w:t>（一）一般公共预算财政拨款支出决算总体情况</w:t>
      </w:r>
      <w:bookmarkEnd w:id="76"/>
      <w:bookmarkEnd w:id="77"/>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11,474.65</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年度相比，一般公共预算财政拨款支出减少</w:t>
      </w:r>
      <w:r>
        <w:rPr>
          <w:rFonts w:hint="eastAsia" w:ascii="仿宋_GB2312" w:hAnsi="ˎ̥" w:eastAsia="仿宋_GB2312"/>
          <w:sz w:val="32"/>
          <w:szCs w:val="32"/>
          <w:lang w:val="en-US" w:eastAsia="zh-CN"/>
        </w:rPr>
        <w:t>380.68</w:t>
      </w:r>
      <w:r>
        <w:rPr>
          <w:rFonts w:hint="eastAsia" w:ascii="仿宋_GB2312" w:hAnsi="ˎ̥" w:eastAsia="仿宋_GB2312"/>
          <w:sz w:val="32"/>
          <w:szCs w:val="32"/>
        </w:rPr>
        <w:t>万元，下降</w:t>
      </w:r>
      <w:r>
        <w:rPr>
          <w:rFonts w:hint="eastAsia" w:ascii="仿宋_GB2312" w:hAnsi="ˎ̥" w:eastAsia="仿宋_GB2312"/>
          <w:sz w:val="32"/>
          <w:szCs w:val="32"/>
          <w:lang w:val="en-US" w:eastAsia="zh-CN"/>
        </w:rPr>
        <w:t>3.21</w:t>
      </w:r>
      <w:r>
        <w:rPr>
          <w:rFonts w:hint="eastAsia" w:ascii="仿宋_GB2312" w:hAnsi="ˎ̥" w:eastAsia="仿宋_GB2312"/>
          <w:sz w:val="32"/>
          <w:szCs w:val="32"/>
        </w:rPr>
        <w:t>%，</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val="en-US" w:eastAsia="zh-CN"/>
          <w14:textFill>
            <w14:solidFill>
              <w14:schemeClr w14:val="tx1"/>
            </w14:solidFill>
          </w14:textFill>
        </w:rPr>
        <w:t>社会保障和就业支出减少</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2" w:name="_Toc2711_WPSOffice_Level2"/>
      <w:bookmarkStart w:id="83" w:name="_Toc18793_WPSOffice_Level2"/>
      <w:bookmarkStart w:id="84" w:name="_Toc27767_WPSOffice_Level2"/>
      <w:bookmarkStart w:id="85" w:name="_Toc23864_WPSOffice_Level2"/>
      <w:bookmarkStart w:id="86" w:name="_Toc19075_WPSOffice_Level2"/>
      <w:bookmarkStart w:id="87" w:name="_Toc19535_WPSOffice_Level2"/>
      <w:r>
        <w:rPr>
          <w:rFonts w:hint="eastAsia" w:ascii="楷体" w:hAnsi="楷体" w:eastAsia="楷体" w:cs="楷体"/>
          <w:sz w:val="32"/>
          <w:szCs w:val="32"/>
        </w:rPr>
        <w:t>（二）一般公共预算财政拨款支出决算结构情况</w:t>
      </w:r>
      <w:bookmarkEnd w:id="82"/>
      <w:bookmarkEnd w:id="83"/>
      <w:bookmarkEnd w:id="84"/>
      <w:bookmarkEnd w:id="85"/>
      <w:bookmarkEnd w:id="86"/>
      <w:bookmarkEnd w:id="87"/>
    </w:p>
    <w:p>
      <w:pPr>
        <w:spacing w:line="578" w:lineRule="exact"/>
        <w:ind w:firstLine="640" w:firstLineChars="200"/>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11,474.65</w:t>
      </w:r>
      <w:r>
        <w:rPr>
          <w:rFonts w:hint="eastAsia" w:ascii="仿宋_GB2312" w:hAnsi="ˎ̥" w:eastAsia="仿宋_GB2312"/>
          <w:sz w:val="32"/>
          <w:szCs w:val="32"/>
        </w:rPr>
        <w:t>万元，主要用于以下方面：</w:t>
      </w:r>
      <w:r>
        <w:rPr>
          <w:rFonts w:hint="eastAsia" w:ascii="仿宋_GB2312" w:hAnsi="ˎ̥" w:eastAsia="仿宋_GB2312"/>
          <w:b/>
          <w:color w:val="000000" w:themeColor="text1"/>
          <w:sz w:val="32"/>
          <w:szCs w:val="32"/>
          <w14:textFill>
            <w14:solidFill>
              <w14:schemeClr w14:val="tx1"/>
            </w14:solidFill>
          </w14:textFill>
        </w:rPr>
        <w:t>一般公共服务（类）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社会保障和就业（类）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11</w:t>
      </w:r>
      <w:r>
        <w:rPr>
          <w:rFonts w:hint="default" w:ascii="仿宋_GB2312" w:hAnsi="ˎ̥" w:eastAsia="仿宋_GB2312"/>
          <w:color w:val="000000" w:themeColor="text1"/>
          <w:sz w:val="32"/>
          <w:szCs w:val="32"/>
          <w:lang w:val="en-US"/>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290.02</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98.39</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sz w:val="32"/>
          <w:szCs w:val="32"/>
        </w:rPr>
        <w:t>；</w:t>
      </w:r>
      <w:r>
        <w:rPr>
          <w:rFonts w:hint="eastAsia" w:ascii="仿宋_GB2312" w:hAnsi="ˎ̥" w:eastAsia="仿宋_GB2312"/>
          <w:b/>
          <w:bCs/>
          <w:color w:val="000000"/>
          <w:sz w:val="32"/>
          <w:szCs w:val="32"/>
        </w:rPr>
        <w:t>卫生健康（类）</w:t>
      </w:r>
      <w:r>
        <w:rPr>
          <w:rFonts w:hint="eastAsia" w:ascii="仿宋_GB2312" w:hAnsi="ˎ̥" w:eastAsia="仿宋_GB2312"/>
          <w:color w:val="000000"/>
          <w:sz w:val="32"/>
          <w:szCs w:val="32"/>
        </w:rPr>
        <w:t>支出</w:t>
      </w:r>
      <w:r>
        <w:rPr>
          <w:rFonts w:hint="eastAsia" w:ascii="仿宋_GB2312" w:hAnsi="ˎ̥" w:eastAsia="仿宋_GB2312"/>
          <w:color w:val="000000"/>
          <w:sz w:val="32"/>
          <w:szCs w:val="32"/>
          <w:lang w:val="en-US" w:eastAsia="zh-CN"/>
        </w:rPr>
        <w:t>107.74</w:t>
      </w:r>
      <w:r>
        <w:rPr>
          <w:rFonts w:hint="eastAsia" w:ascii="仿宋_GB2312" w:hAnsi="ˎ̥" w:eastAsia="仿宋_GB2312"/>
          <w:color w:val="000000"/>
          <w:sz w:val="32"/>
          <w:szCs w:val="32"/>
        </w:rPr>
        <w:t>万元</w:t>
      </w:r>
      <w:r>
        <w:rPr>
          <w:rFonts w:hint="eastAsia" w:ascii="仿宋_GB2312" w:hAnsi="ˎ̥" w:eastAsia="仿宋_GB2312"/>
          <w:color w:val="000000"/>
          <w:sz w:val="32"/>
          <w:szCs w:val="32"/>
          <w:lang w:val="en-US" w:eastAsia="zh-CN"/>
        </w:rPr>
        <w:t>,</w:t>
      </w:r>
      <w:r>
        <w:rPr>
          <w:rFonts w:hint="eastAsia" w:ascii="仿宋_GB2312" w:hAnsi="ˎ̥" w:eastAsia="仿宋_GB2312"/>
          <w:color w:val="000000"/>
          <w:sz w:val="32"/>
          <w:szCs w:val="32"/>
        </w:rPr>
        <w:t>占</w:t>
      </w:r>
      <w:r>
        <w:rPr>
          <w:rFonts w:hint="eastAsia" w:ascii="仿宋_GB2312" w:hAnsi="ˎ̥" w:eastAsia="仿宋_GB2312"/>
          <w:color w:val="000000"/>
          <w:sz w:val="32"/>
          <w:szCs w:val="32"/>
          <w:lang w:val="en-US" w:eastAsia="zh-CN"/>
        </w:rPr>
        <w:t>0.93</w:t>
      </w:r>
      <w:r>
        <w:rPr>
          <w:rFonts w:hint="eastAsia" w:ascii="仿宋_GB2312" w:hAnsi="ˎ̥" w:eastAsia="仿宋_GB2312"/>
          <w:color w:val="000000"/>
          <w:sz w:val="32"/>
          <w:szCs w:val="32"/>
        </w:rPr>
        <w:t>%</w:t>
      </w:r>
      <w:r>
        <w:rPr>
          <w:rFonts w:hint="eastAsia" w:ascii="仿宋_GB2312" w:hAnsi="ˎ̥" w:eastAsia="仿宋_GB2312"/>
          <w:color w:val="000000"/>
          <w:sz w:val="32"/>
          <w:szCs w:val="32"/>
          <w:lang w:val="en-US" w:eastAsia="zh-CN"/>
        </w:rPr>
        <w:t>;</w:t>
      </w:r>
      <w:r>
        <w:rPr>
          <w:rFonts w:hint="eastAsia" w:ascii="仿宋_GB2312" w:hAnsi="ˎ̥" w:eastAsia="仿宋_GB2312"/>
          <w:b/>
          <w:bCs/>
          <w:color w:val="000000"/>
          <w:sz w:val="32"/>
          <w:szCs w:val="32"/>
        </w:rPr>
        <w:t>住房保障（类）</w:t>
      </w:r>
      <w:r>
        <w:rPr>
          <w:rFonts w:hint="eastAsia" w:ascii="仿宋_GB2312" w:hAnsi="ˎ̥" w:eastAsia="仿宋_GB2312"/>
          <w:color w:val="000000"/>
          <w:sz w:val="32"/>
          <w:szCs w:val="32"/>
        </w:rPr>
        <w:t>支出</w:t>
      </w:r>
      <w:r>
        <w:rPr>
          <w:rFonts w:hint="eastAsia" w:ascii="仿宋_GB2312" w:hAnsi="ˎ̥" w:eastAsia="仿宋_GB2312"/>
          <w:color w:val="000000"/>
          <w:sz w:val="32"/>
          <w:szCs w:val="32"/>
          <w:lang w:val="en-US" w:eastAsia="zh-CN"/>
        </w:rPr>
        <w:t>76.88</w:t>
      </w:r>
      <w:r>
        <w:rPr>
          <w:rFonts w:hint="eastAsia" w:ascii="仿宋_GB2312" w:hAnsi="ˎ̥" w:eastAsia="仿宋_GB2312"/>
          <w:color w:val="000000"/>
          <w:sz w:val="32"/>
          <w:szCs w:val="32"/>
        </w:rPr>
        <w:t>万元，占</w:t>
      </w:r>
      <w:r>
        <w:rPr>
          <w:rFonts w:hint="eastAsia" w:ascii="仿宋_GB2312" w:hAnsi="ˎ̥" w:eastAsia="仿宋_GB2312"/>
          <w:color w:val="000000"/>
          <w:sz w:val="32"/>
          <w:szCs w:val="32"/>
          <w:lang w:val="en-US" w:eastAsia="zh-CN"/>
        </w:rPr>
        <w:t>0.66</w:t>
      </w:r>
      <w:r>
        <w:rPr>
          <w:rFonts w:hint="eastAsia" w:ascii="仿宋_GB2312" w:hAnsi="ˎ̥"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8" w:name="_Toc22318_WPSOffice_Level2"/>
      <w:bookmarkStart w:id="89" w:name="_Toc21701_WPSOffice_Level2"/>
      <w:bookmarkStart w:id="90" w:name="_Toc25136_WPSOffice_Level2"/>
      <w:bookmarkStart w:id="91" w:name="_Toc29364_WPSOffice_Level2"/>
      <w:bookmarkStart w:id="92" w:name="_Toc15415_WPSOffice_Level2"/>
      <w:bookmarkStart w:id="93" w:name="_Toc9502_WPSOffice_Level2"/>
      <w:r>
        <w:rPr>
          <w:rFonts w:hint="eastAsia" w:ascii="楷体" w:hAnsi="楷体" w:eastAsia="楷体" w:cs="楷体"/>
          <w:sz w:val="32"/>
          <w:szCs w:val="32"/>
        </w:rPr>
        <w:t>（三）一般公共预算财政拨款支出决算具体情况</w:t>
      </w:r>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eastAsia" w:ascii="仿宋_GB2312" w:hAnsi="ˎ̥" w:eastAsia="仿宋_GB2312"/>
          <w:color w:val="FF0000"/>
          <w:sz w:val="32"/>
          <w:szCs w:val="32"/>
          <w:lang w:val="en-US" w:eastAsia="zh-CN"/>
        </w:rPr>
        <w:t>13，536.87</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11,474.65</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84</w:t>
      </w:r>
      <w:r>
        <w:rPr>
          <w:rFonts w:hint="eastAsia" w:ascii="仿宋_GB2312" w:hAnsi="ˎ̥" w:eastAsia="仿宋_GB2312"/>
          <w:sz w:val="32"/>
          <w:szCs w:val="32"/>
        </w:rPr>
        <w:t>%。其中：</w:t>
      </w:r>
    </w:p>
    <w:p>
      <w:pPr>
        <w:numPr>
          <w:ilvl w:val="0"/>
          <w:numId w:val="0"/>
        </w:numPr>
        <w:ind w:firstLine="640" w:firstLineChars="200"/>
        <w:rPr>
          <w:rFonts w:hint="eastAsia" w:ascii="仿宋_GB2312" w:hAnsi="ˎ̥" w:eastAsia="仿宋_GB2312"/>
          <w:sz w:val="32"/>
          <w:szCs w:val="32"/>
          <w:lang w:val="en-US" w:eastAsia="zh-CN"/>
        </w:rPr>
      </w:pPr>
      <w:r>
        <w:rPr>
          <w:rFonts w:hint="eastAsia" w:ascii="仿宋_GB2312" w:hAnsi="ˎ̥" w:eastAsia="仿宋_GB2312"/>
          <w:color w:val="000000"/>
          <w:sz w:val="32"/>
          <w:szCs w:val="32"/>
          <w:highlight w:val="none"/>
          <w:lang w:val="en-US" w:eastAsia="zh-CN"/>
        </w:rPr>
        <w:t>1</w:t>
      </w:r>
      <w:r>
        <w:rPr>
          <w:rFonts w:hint="eastAsia" w:ascii="仿宋_GB2312" w:hAnsi="ˎ̥" w:eastAsia="仿宋_GB2312"/>
          <w:color w:val="000000"/>
          <w:sz w:val="32"/>
          <w:szCs w:val="32"/>
          <w:highlight w:val="none"/>
        </w:rPr>
        <w:t>.</w:t>
      </w:r>
      <w:r>
        <w:rPr>
          <w:rFonts w:hint="eastAsia" w:ascii="仿宋_GB2312" w:hAnsi="ˎ̥" w:eastAsia="仿宋_GB2312"/>
          <w:b/>
          <w:sz w:val="32"/>
          <w:szCs w:val="32"/>
        </w:rPr>
        <w:t>社会保障和就业支出</w:t>
      </w:r>
      <w:r>
        <w:rPr>
          <w:rFonts w:hint="eastAsia" w:ascii="仿宋_GB2312" w:hAnsi="ˎ̥" w:eastAsia="仿宋_GB2312"/>
          <w:b/>
          <w:bCs/>
          <w:sz w:val="32"/>
          <w:szCs w:val="32"/>
          <w:lang w:eastAsia="zh-CN"/>
        </w:rPr>
        <w:t>（类</w:t>
      </w:r>
      <w:r>
        <w:rPr>
          <w:rFonts w:hint="eastAsia" w:ascii="仿宋_GB2312" w:hAnsi="ˎ̥" w:eastAsia="仿宋_GB2312"/>
          <w:b/>
          <w:bCs/>
          <w:sz w:val="32"/>
          <w:szCs w:val="32"/>
          <w:lang w:val="en-US" w:eastAsia="zh-CN"/>
        </w:rPr>
        <w:t>)</w:t>
      </w:r>
    </w:p>
    <w:p>
      <w:pPr>
        <w:numPr>
          <w:ilvl w:val="0"/>
          <w:numId w:val="0"/>
        </w:numPr>
        <w:ind w:firstLine="643" w:firstLineChars="200"/>
        <w:rPr>
          <w:rFonts w:hint="eastAsia" w:ascii="仿宋_GB2312" w:hAnsi="ˎ̥" w:eastAsia="仿宋_GB2312"/>
          <w:sz w:val="32"/>
          <w:szCs w:val="32"/>
          <w:lang w:val="en-US" w:eastAsia="zh-CN"/>
        </w:rPr>
      </w:pPr>
      <w:r>
        <w:rPr>
          <w:rFonts w:hint="eastAsia" w:ascii="仿宋_GB2312" w:hAnsi="ˎ̥" w:eastAsia="仿宋_GB2312"/>
          <w:b/>
          <w:bCs/>
          <w:sz w:val="32"/>
          <w:szCs w:val="32"/>
          <w:lang w:val="en-US" w:eastAsia="zh-CN"/>
        </w:rPr>
        <w:t>人力资源和社会保障管理事务(款）</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1,700.77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1,704.21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100.2</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预算数的主要原因：</w:t>
      </w:r>
      <w:r>
        <w:rPr>
          <w:rFonts w:hint="eastAsia" w:ascii="仿宋_GB2312" w:hAnsi="仿宋_GB2312" w:eastAsia="仿宋_GB2312" w:cs="仿宋_GB2312"/>
          <w:sz w:val="32"/>
          <w:szCs w:val="32"/>
          <w:lang w:val="en-US" w:eastAsia="zh-CN"/>
        </w:rPr>
        <w:t>就业管理事务支出增加</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b/>
          <w:bCs/>
          <w:sz w:val="32"/>
          <w:szCs w:val="32"/>
          <w:lang w:eastAsia="zh-CN"/>
        </w:rPr>
        <w:t>行政运行（项）</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sz w:val="32"/>
          <w:szCs w:val="32"/>
          <w:lang w:val="en-US" w:eastAsia="zh-CN"/>
        </w:rPr>
        <w:t>772.01</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sz w:val="32"/>
          <w:szCs w:val="32"/>
          <w:lang w:val="en-US" w:eastAsia="zh-CN"/>
        </w:rPr>
        <w:t>734.41</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95%。</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于预算数的主要原因：一是</w:t>
      </w:r>
      <w:r>
        <w:rPr>
          <w:rFonts w:hint="eastAsia" w:ascii="仿宋_GB2312" w:hAnsi="仿宋_GB2312" w:eastAsia="仿宋_GB2312" w:cs="仿宋_GB2312"/>
          <w:sz w:val="32"/>
          <w:szCs w:val="32"/>
          <w:lang w:eastAsia="zh-CN"/>
        </w:rPr>
        <w:t>行政运行支出减少。</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bCs/>
          <w:color w:val="000000"/>
          <w:sz w:val="32"/>
          <w:szCs w:val="32"/>
          <w:lang w:val="en-US" w:eastAsia="zh-CN"/>
        </w:rPr>
        <w:t>一般行政管理事务</w:t>
      </w:r>
      <w:r>
        <w:rPr>
          <w:rFonts w:hint="eastAsia" w:ascii="仿宋_GB2312" w:hAnsi="仿宋_GB2312" w:eastAsia="仿宋_GB2312" w:cs="仿宋_GB2312"/>
          <w:b/>
          <w:bCs/>
          <w:sz w:val="32"/>
          <w:szCs w:val="32"/>
          <w:lang w:val="en-US" w:eastAsia="zh-CN"/>
        </w:rPr>
        <w:t>(项）</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sz w:val="32"/>
          <w:szCs w:val="32"/>
          <w:lang w:val="en-US" w:eastAsia="zh-CN"/>
        </w:rPr>
        <w:t>50.6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b w:val="0"/>
          <w:bCs w:val="0"/>
          <w:sz w:val="32"/>
          <w:szCs w:val="32"/>
          <w:lang w:val="en-US" w:eastAsia="zh-CN"/>
        </w:rPr>
        <w:t>49.24</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97.31%。</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预算数的主要原因：一是</w:t>
      </w:r>
      <w:r>
        <w:rPr>
          <w:rFonts w:hint="eastAsia" w:ascii="仿宋_GB2312" w:hAnsi="仿宋_GB2312" w:eastAsia="仿宋_GB2312" w:cs="仿宋_GB2312"/>
          <w:b w:val="0"/>
          <w:bCs w:val="0"/>
          <w:color w:val="000000"/>
          <w:sz w:val="32"/>
          <w:szCs w:val="32"/>
          <w:lang w:val="en-US" w:eastAsia="zh-CN"/>
        </w:rPr>
        <w:t>一般行政管理事务</w:t>
      </w:r>
      <w:r>
        <w:rPr>
          <w:rFonts w:hint="eastAsia" w:ascii="仿宋_GB2312" w:hAnsi="仿宋_GB2312" w:eastAsia="仿宋_GB2312" w:cs="仿宋_GB2312"/>
          <w:sz w:val="32"/>
          <w:szCs w:val="32"/>
          <w:lang w:eastAsia="zh-CN"/>
        </w:rPr>
        <w:t xml:space="preserve">支出减少。  </w:t>
      </w:r>
      <w:r>
        <w:rPr>
          <w:rFonts w:hint="eastAsia" w:ascii="仿宋_GB2312" w:hAnsi="仿宋_GB2312" w:eastAsia="仿宋_GB2312" w:cs="仿宋_GB2312"/>
          <w:b/>
          <w:bCs/>
          <w:sz w:val="32"/>
          <w:szCs w:val="32"/>
          <w:lang w:eastAsia="zh-CN"/>
        </w:rPr>
        <w:t>就业管理事务（项）</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sz w:val="32"/>
          <w:szCs w:val="32"/>
          <w:lang w:val="en-US" w:eastAsia="zh-CN"/>
        </w:rPr>
        <w:t>402</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b w:val="0"/>
          <w:bCs w:val="0"/>
          <w:sz w:val="32"/>
          <w:szCs w:val="32"/>
          <w:lang w:val="en-US" w:eastAsia="zh-CN"/>
        </w:rPr>
        <w:t>439.63</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109.36%。</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预算数的主要原因：一是</w:t>
      </w:r>
      <w:r>
        <w:rPr>
          <w:rFonts w:hint="eastAsia" w:ascii="仿宋_GB2312" w:hAnsi="仿宋_GB2312" w:eastAsia="仿宋_GB2312" w:cs="仿宋_GB2312"/>
          <w:sz w:val="32"/>
          <w:szCs w:val="32"/>
          <w:lang w:eastAsia="zh-CN"/>
        </w:rPr>
        <w:t>就业管理事务支出增加。</w:t>
      </w:r>
      <w:r>
        <w:rPr>
          <w:rFonts w:hint="eastAsia" w:ascii="仿宋_GB2312" w:hAnsi="仿宋_GB2312" w:eastAsia="仿宋_GB2312" w:cs="仿宋_GB2312"/>
          <w:b/>
          <w:bCs/>
          <w:sz w:val="32"/>
          <w:szCs w:val="32"/>
          <w:lang w:eastAsia="zh-CN"/>
        </w:rPr>
        <w:t>其他人力资源和社会保障管理事务支出</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sz w:val="32"/>
          <w:szCs w:val="32"/>
          <w:lang w:val="en-US" w:eastAsia="zh-CN"/>
        </w:rPr>
        <w:t>476.16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b w:val="0"/>
          <w:bCs w:val="0"/>
          <w:sz w:val="32"/>
          <w:szCs w:val="32"/>
          <w:lang w:val="en-US" w:eastAsia="zh-CN"/>
        </w:rPr>
        <w:t>480.92</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100.99%。</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预算数的主要原因：一是</w:t>
      </w:r>
      <w:r>
        <w:rPr>
          <w:rFonts w:hint="eastAsia" w:ascii="仿宋_GB2312" w:hAnsi="仿宋_GB2312" w:eastAsia="仿宋_GB2312" w:cs="仿宋_GB2312"/>
          <w:b w:val="0"/>
          <w:bCs w:val="0"/>
          <w:sz w:val="32"/>
          <w:szCs w:val="32"/>
          <w:lang w:eastAsia="zh-CN"/>
        </w:rPr>
        <w:t>其他人力资源和社会保障管理事务支出增加</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行政事业单位养老支出（款）</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b w:val="0"/>
          <w:bCs w:val="0"/>
          <w:sz w:val="32"/>
          <w:szCs w:val="32"/>
          <w:lang w:val="en-US" w:eastAsia="zh-CN"/>
        </w:rPr>
        <w:t>159.58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206.65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129.49</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于预算数的主要原因：</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 w:val="0"/>
          <w:bCs w:val="0"/>
          <w:sz w:val="32"/>
          <w:szCs w:val="32"/>
          <w:lang w:val="en-US" w:eastAsia="zh-CN"/>
        </w:rPr>
        <w:t>是其他行政事业单位养老支出增加</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b/>
          <w:bCs/>
          <w:sz w:val="32"/>
          <w:szCs w:val="32"/>
          <w:lang w:eastAsia="zh-CN"/>
        </w:rPr>
        <w:t>机关事业单位基本养老保险缴费支出（项）</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kern w:val="0"/>
          <w:sz w:val="32"/>
          <w:szCs w:val="32"/>
          <w:lang w:val="en-US" w:eastAsia="zh-CN" w:bidi="ar"/>
        </w:rPr>
        <w:t>86.1</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b w:val="0"/>
          <w:bCs w:val="0"/>
          <w:sz w:val="32"/>
          <w:szCs w:val="32"/>
          <w:lang w:val="en-US" w:eastAsia="zh-CN"/>
        </w:rPr>
        <w:t>89.24</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103.64%。</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于预算数的主要原因：一是</w:t>
      </w:r>
      <w:r>
        <w:rPr>
          <w:rFonts w:hint="eastAsia" w:ascii="仿宋_GB2312" w:hAnsi="仿宋_GB2312" w:eastAsia="仿宋_GB2312" w:cs="仿宋_GB2312"/>
          <w:b w:val="0"/>
          <w:bCs w:val="0"/>
          <w:sz w:val="32"/>
          <w:szCs w:val="32"/>
          <w:lang w:eastAsia="zh-CN"/>
        </w:rPr>
        <w:t>机关事业单位基本养老保险缴费支出增加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机关事业单位职业年金缴费支出</w:t>
      </w:r>
      <w:r>
        <w:rPr>
          <w:rFonts w:hint="eastAsia" w:ascii="仿宋_GB2312" w:hAnsi="仿宋_GB2312" w:eastAsia="仿宋_GB2312" w:cs="仿宋_GB2312"/>
          <w:b/>
          <w:bCs/>
          <w:sz w:val="32"/>
          <w:szCs w:val="32"/>
          <w:lang w:eastAsia="zh-CN"/>
        </w:rPr>
        <w:t>（项）</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sz w:val="32"/>
          <w:szCs w:val="32"/>
          <w:lang w:val="en-US" w:eastAsia="zh-CN"/>
        </w:rPr>
        <w:t>43.05</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b w:val="0"/>
          <w:bCs w:val="0"/>
          <w:sz w:val="32"/>
          <w:szCs w:val="32"/>
          <w:lang w:val="en-US" w:eastAsia="zh-CN"/>
        </w:rPr>
        <w:t>77.87</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180.88%。</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于预算数的主要原因：一是</w:t>
      </w:r>
      <w:r>
        <w:rPr>
          <w:rFonts w:hint="eastAsia" w:ascii="仿宋_GB2312" w:hAnsi="仿宋_GB2312" w:eastAsia="仿宋_GB2312" w:cs="仿宋_GB2312"/>
          <w:b w:val="0"/>
          <w:bCs w:val="0"/>
          <w:sz w:val="32"/>
          <w:szCs w:val="32"/>
        </w:rPr>
        <w:t>机关事业单位职业年金缴费支出支出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b/>
          <w:bCs/>
          <w:sz w:val="32"/>
          <w:szCs w:val="32"/>
        </w:rPr>
        <w:t>其他行政事业单位养老支出</w:t>
      </w:r>
      <w:r>
        <w:rPr>
          <w:rFonts w:hint="eastAsia" w:ascii="仿宋_GB2312" w:hAnsi="仿宋_GB2312" w:eastAsia="仿宋_GB2312" w:cs="仿宋_GB2312"/>
          <w:b/>
          <w:bCs/>
          <w:sz w:val="32"/>
          <w:szCs w:val="32"/>
          <w:lang w:eastAsia="zh-CN"/>
        </w:rPr>
        <w:t>（项）</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sz w:val="32"/>
          <w:szCs w:val="32"/>
          <w:lang w:val="en-US" w:eastAsia="zh-CN"/>
        </w:rPr>
        <w:t>30.43</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b w:val="0"/>
          <w:bCs w:val="0"/>
          <w:sz w:val="32"/>
          <w:szCs w:val="32"/>
          <w:lang w:val="en-US" w:eastAsia="zh-CN"/>
        </w:rPr>
        <w:t>39.54</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129.93%。</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于预算数的主要原因：一是</w:t>
      </w:r>
      <w:r>
        <w:rPr>
          <w:rFonts w:hint="eastAsia" w:ascii="仿宋_GB2312" w:hAnsi="仿宋_GB2312" w:eastAsia="仿宋_GB2312" w:cs="仿宋_GB2312"/>
          <w:b w:val="0"/>
          <w:bCs w:val="0"/>
          <w:sz w:val="32"/>
          <w:szCs w:val="32"/>
        </w:rPr>
        <w:t>其他行政事业单位养老支出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sz w:val="32"/>
          <w:szCs w:val="32"/>
          <w:lang w:eastAsia="zh-CN"/>
        </w:rPr>
        <w:t>）</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就业补助（款）</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b w:val="0"/>
          <w:bCs w:val="0"/>
          <w:sz w:val="32"/>
          <w:szCs w:val="32"/>
          <w:lang w:val="en-US" w:eastAsia="zh-CN"/>
        </w:rPr>
        <w:t>11,480.14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8,848.47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77.08</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于预算数的主要原因：一是就业补助</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支出减少。（其中：</w:t>
      </w:r>
      <w:r>
        <w:rPr>
          <w:rFonts w:hint="eastAsia" w:ascii="仿宋_GB2312" w:hAnsi="仿宋_GB2312" w:eastAsia="仿宋_GB2312" w:cs="仿宋_GB2312"/>
          <w:b/>
          <w:bCs/>
          <w:sz w:val="32"/>
          <w:szCs w:val="32"/>
          <w:lang w:eastAsia="zh-CN"/>
        </w:rPr>
        <w:t>就业创业服务补贴（项）</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kern w:val="0"/>
          <w:sz w:val="32"/>
          <w:szCs w:val="32"/>
          <w:lang w:val="en-US" w:eastAsia="zh-CN" w:bidi="ar"/>
        </w:rPr>
        <w:t>25.76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b w:val="0"/>
          <w:bCs w:val="0"/>
          <w:sz w:val="32"/>
          <w:szCs w:val="32"/>
          <w:lang w:val="en-US" w:eastAsia="zh-CN"/>
        </w:rPr>
        <w:t>61.64</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239.28%。</w:t>
      </w:r>
      <w:r>
        <w:rPr>
          <w:rFonts w:hint="eastAsia" w:ascii="仿宋_GB2312" w:hAnsi="仿宋_GB2312" w:eastAsia="仿宋_GB2312" w:cs="仿宋_GB2312"/>
          <w:sz w:val="32"/>
          <w:szCs w:val="32"/>
        </w:rPr>
        <w:t>决算数大于预算数的主要原因：一是</w:t>
      </w:r>
      <w:r>
        <w:rPr>
          <w:rFonts w:hint="eastAsia" w:ascii="仿宋_GB2312" w:hAnsi="仿宋_GB2312" w:eastAsia="仿宋_GB2312" w:cs="仿宋_GB2312"/>
          <w:b w:val="0"/>
          <w:bCs w:val="0"/>
          <w:sz w:val="32"/>
          <w:szCs w:val="32"/>
          <w:lang w:eastAsia="zh-CN"/>
        </w:rPr>
        <w:t>就业创业服务补贴支出增加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职业培训补贴（项）</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kern w:val="0"/>
          <w:sz w:val="32"/>
          <w:szCs w:val="32"/>
          <w:lang w:val="en-US" w:eastAsia="zh-CN" w:bidi="ar"/>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b w:val="0"/>
          <w:bCs w:val="0"/>
          <w:sz w:val="32"/>
          <w:szCs w:val="32"/>
          <w:lang w:val="en-US" w:eastAsia="zh-CN"/>
        </w:rPr>
        <w:t>301.99</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sz w:val="32"/>
          <w:szCs w:val="32"/>
        </w:rPr>
        <w:t>决算数大于预算数的主要原因：一是</w:t>
      </w:r>
      <w:r>
        <w:rPr>
          <w:rFonts w:hint="eastAsia" w:ascii="仿宋_GB2312" w:hAnsi="仿宋_GB2312" w:eastAsia="仿宋_GB2312" w:cs="仿宋_GB2312"/>
          <w:sz w:val="32"/>
          <w:szCs w:val="32"/>
          <w:lang w:eastAsia="zh-CN"/>
        </w:rPr>
        <w:t>新增</w:t>
      </w:r>
      <w:r>
        <w:rPr>
          <w:rFonts w:hint="eastAsia" w:ascii="仿宋_GB2312" w:hAnsi="仿宋_GB2312" w:eastAsia="仿宋_GB2312" w:cs="仿宋_GB2312"/>
          <w:b w:val="0"/>
          <w:bCs w:val="0"/>
          <w:sz w:val="32"/>
          <w:szCs w:val="32"/>
          <w:lang w:eastAsia="zh-CN"/>
        </w:rPr>
        <w:t>职业培训补贴调整支出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社会保险补贴（项）</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kern w:val="0"/>
          <w:sz w:val="32"/>
          <w:szCs w:val="32"/>
          <w:lang w:val="en-US" w:eastAsia="zh-CN" w:bidi="ar"/>
        </w:rPr>
        <w:t>2,338.74</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b w:val="0"/>
          <w:bCs w:val="0"/>
          <w:sz w:val="32"/>
          <w:szCs w:val="32"/>
          <w:lang w:val="en-US" w:eastAsia="zh-CN"/>
        </w:rPr>
        <w:t>2,911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02</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124.46%。</w:t>
      </w:r>
      <w:r>
        <w:rPr>
          <w:rFonts w:hint="eastAsia" w:ascii="仿宋_GB2312" w:hAnsi="仿宋_GB2312" w:eastAsia="仿宋_GB2312" w:cs="仿宋_GB2312"/>
          <w:sz w:val="32"/>
          <w:szCs w:val="32"/>
        </w:rPr>
        <w:t>决算数大于预算数的主要原因：一是</w:t>
      </w:r>
      <w:r>
        <w:rPr>
          <w:rFonts w:hint="eastAsia" w:ascii="仿宋_GB2312" w:hAnsi="仿宋_GB2312" w:eastAsia="仿宋_GB2312" w:cs="仿宋_GB2312"/>
          <w:b w:val="0"/>
          <w:bCs w:val="0"/>
          <w:sz w:val="32"/>
          <w:szCs w:val="32"/>
          <w:lang w:eastAsia="zh-CN"/>
        </w:rPr>
        <w:t>社会保险补贴支出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b/>
          <w:bCs/>
          <w:sz w:val="32"/>
          <w:szCs w:val="32"/>
          <w:lang w:eastAsia="zh-CN"/>
        </w:rPr>
        <w:t xml:space="preserve"> 公益性岗位补贴（项）</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sz w:val="32"/>
          <w:szCs w:val="32"/>
          <w:lang w:val="en-US" w:eastAsia="zh-CN"/>
        </w:rPr>
        <w:t>210.9</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b w:val="0"/>
          <w:bCs w:val="0"/>
          <w:sz w:val="32"/>
          <w:szCs w:val="32"/>
          <w:lang w:val="en-US" w:eastAsia="zh-CN"/>
        </w:rPr>
        <w:t>437.34</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207.36%。</w:t>
      </w:r>
      <w:r>
        <w:rPr>
          <w:rFonts w:hint="eastAsia" w:ascii="仿宋_GB2312" w:hAnsi="仿宋_GB2312" w:eastAsia="仿宋_GB2312" w:cs="仿宋_GB2312"/>
          <w:sz w:val="32"/>
          <w:szCs w:val="32"/>
        </w:rPr>
        <w:t>决算数大于预算数的主要原因：一是</w:t>
      </w:r>
      <w:r>
        <w:rPr>
          <w:rFonts w:hint="eastAsia" w:ascii="仿宋_GB2312" w:hAnsi="仿宋_GB2312" w:eastAsia="仿宋_GB2312" w:cs="仿宋_GB2312"/>
          <w:b w:val="0"/>
          <w:bCs w:val="0"/>
          <w:sz w:val="32"/>
          <w:szCs w:val="32"/>
          <w:lang w:eastAsia="zh-CN"/>
        </w:rPr>
        <w:t>公益性岗位</w:t>
      </w:r>
      <w:r>
        <w:rPr>
          <w:rFonts w:hint="eastAsia" w:ascii="仿宋_GB2312" w:hAnsi="仿宋_GB2312" w:eastAsia="仿宋_GB2312" w:cs="仿宋_GB2312"/>
          <w:b w:val="0"/>
          <w:bCs w:val="0"/>
          <w:sz w:val="32"/>
          <w:szCs w:val="32"/>
        </w:rPr>
        <w:t>补贴支出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b/>
          <w:bCs/>
          <w:sz w:val="32"/>
          <w:szCs w:val="32"/>
          <w:lang w:val="en-US" w:eastAsia="zh-CN"/>
        </w:rPr>
        <w:t>就业见习补贴(项）</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252.91</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b w:val="0"/>
          <w:bCs w:val="0"/>
          <w:sz w:val="32"/>
          <w:szCs w:val="32"/>
          <w:lang w:val="en-US" w:eastAsia="zh-CN"/>
        </w:rPr>
        <w:t>2,900.22</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231.47%。</w:t>
      </w:r>
      <w:r>
        <w:rPr>
          <w:rFonts w:hint="eastAsia" w:ascii="仿宋_GB2312" w:hAnsi="仿宋_GB2312" w:eastAsia="仿宋_GB2312" w:cs="仿宋_GB2312"/>
          <w:sz w:val="32"/>
          <w:szCs w:val="32"/>
        </w:rPr>
        <w:t>决算数大于预算数的主要原因：一是</w:t>
      </w:r>
      <w:r>
        <w:rPr>
          <w:rFonts w:hint="eastAsia" w:ascii="仿宋_GB2312" w:hAnsi="仿宋_GB2312" w:eastAsia="仿宋_GB2312" w:cs="仿宋_GB2312"/>
          <w:b w:val="0"/>
          <w:bCs w:val="0"/>
          <w:sz w:val="32"/>
          <w:szCs w:val="32"/>
          <w:lang w:val="en-US" w:eastAsia="zh-CN"/>
        </w:rPr>
        <w:t>就业见习补贴支出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b/>
          <w:bCs/>
          <w:sz w:val="32"/>
          <w:szCs w:val="32"/>
        </w:rPr>
        <w:t>其他就业补助支出</w:t>
      </w:r>
      <w:r>
        <w:rPr>
          <w:rFonts w:hint="eastAsia" w:ascii="仿宋_GB2312" w:hAnsi="仿宋_GB2312" w:eastAsia="仿宋_GB2312" w:cs="仿宋_GB2312"/>
          <w:b/>
          <w:bCs/>
          <w:sz w:val="32"/>
          <w:szCs w:val="32"/>
          <w:lang w:eastAsia="zh-CN"/>
        </w:rPr>
        <w:t>（项）</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sz w:val="32"/>
          <w:szCs w:val="32"/>
          <w:lang w:val="en-US" w:eastAsia="zh-CN"/>
        </w:rPr>
        <w:t>7,651.83</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b w:val="0"/>
          <w:bCs w:val="0"/>
          <w:sz w:val="32"/>
          <w:szCs w:val="32"/>
          <w:lang w:val="en-US" w:eastAsia="zh-CN"/>
        </w:rPr>
        <w:t>2,236.27</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29.22%。</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于预算数的主要原因：一是</w:t>
      </w:r>
      <w:r>
        <w:rPr>
          <w:rFonts w:hint="eastAsia" w:ascii="仿宋_GB2312" w:hAnsi="仿宋_GB2312" w:eastAsia="仿宋_GB2312" w:cs="仿宋_GB2312"/>
          <w:b w:val="0"/>
          <w:bCs w:val="0"/>
          <w:sz w:val="32"/>
          <w:szCs w:val="32"/>
        </w:rPr>
        <w:t>其他就业补助支出</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sz w:val="32"/>
          <w:szCs w:val="32"/>
          <w:lang w:eastAsia="zh-CN"/>
        </w:rPr>
        <w:t>）</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抚恤</w:t>
      </w:r>
      <w:r>
        <w:rPr>
          <w:rFonts w:hint="eastAsia" w:ascii="仿宋_GB2312" w:hAnsi="仿宋_GB2312" w:eastAsia="仿宋_GB2312" w:cs="仿宋_GB2312"/>
          <w:b/>
          <w:bCs/>
          <w:sz w:val="32"/>
          <w:szCs w:val="32"/>
          <w:lang w:val="en-US" w:eastAsia="zh-CN"/>
        </w:rPr>
        <w:t>（款）</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b w:val="0"/>
          <w:bCs w:val="0"/>
          <w:sz w:val="32"/>
          <w:szCs w:val="32"/>
          <w:lang w:val="en-US" w:eastAsia="zh-CN"/>
        </w:rPr>
        <w:t>1.81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1.69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93.37</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预算数的主要原因：一是</w:t>
      </w:r>
      <w:r>
        <w:rPr>
          <w:rFonts w:hint="eastAsia" w:ascii="仿宋_GB2312" w:hAnsi="仿宋_GB2312" w:eastAsia="仿宋_GB2312" w:cs="仿宋_GB2312"/>
          <w:b w:val="0"/>
          <w:bCs w:val="0"/>
          <w:sz w:val="32"/>
          <w:szCs w:val="32"/>
          <w:lang w:eastAsia="zh-CN"/>
        </w:rPr>
        <w:t>抚恤金支出减少</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b/>
          <w:bCs/>
          <w:sz w:val="32"/>
          <w:szCs w:val="32"/>
          <w:lang w:eastAsia="zh-CN"/>
        </w:rPr>
        <w:t xml:space="preserve">  其他优抚支出（项）</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b w:val="0"/>
          <w:bCs w:val="0"/>
          <w:sz w:val="32"/>
          <w:szCs w:val="32"/>
          <w:lang w:val="en-US" w:eastAsia="zh-CN"/>
        </w:rPr>
        <w:t>1.81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1.69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93.37</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预算数的主要原因：一是</w:t>
      </w:r>
      <w:r>
        <w:rPr>
          <w:rFonts w:hint="eastAsia" w:ascii="仿宋_GB2312" w:hAnsi="仿宋_GB2312" w:eastAsia="仿宋_GB2312" w:cs="仿宋_GB2312"/>
          <w:b w:val="0"/>
          <w:bCs w:val="0"/>
          <w:sz w:val="32"/>
          <w:szCs w:val="32"/>
          <w:lang w:eastAsia="zh-CN"/>
        </w:rPr>
        <w:t>其他优抚支出</w:t>
      </w:r>
      <w:r>
        <w:rPr>
          <w:rFonts w:hint="eastAsia" w:ascii="仿宋_GB2312" w:hAnsi="仿宋_GB2312" w:eastAsia="仿宋_GB2312" w:cs="仿宋_GB2312"/>
          <w:b w:val="0"/>
          <w:bCs w:val="0"/>
          <w:sz w:val="32"/>
          <w:szCs w:val="32"/>
        </w:rPr>
        <w:t>支出</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sz w:val="32"/>
          <w:szCs w:val="32"/>
          <w:lang w:eastAsia="zh-CN"/>
        </w:rPr>
        <w:t>）</w:t>
      </w:r>
    </w:p>
    <w:p>
      <w:pPr>
        <w:keepNext w:val="0"/>
        <w:keepLines w:val="0"/>
        <w:widowControl/>
        <w:suppressLineNumbers w:val="0"/>
        <w:ind w:firstLine="643"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卫生健康支出（类）行政事业单位医疗（款）</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b w:val="0"/>
          <w:bCs w:val="0"/>
          <w:sz w:val="32"/>
          <w:szCs w:val="32"/>
          <w:lang w:val="en-US" w:eastAsia="zh-CN"/>
        </w:rPr>
        <w:t>115.77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107.74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93.06</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预算数的主要原因：一是</w:t>
      </w:r>
      <w:r>
        <w:rPr>
          <w:rFonts w:hint="eastAsia" w:ascii="仿宋_GB2312" w:hAnsi="仿宋_GB2312" w:eastAsia="仿宋_GB2312" w:cs="仿宋_GB2312"/>
          <w:b w:val="0"/>
          <w:bCs w:val="0"/>
          <w:sz w:val="32"/>
          <w:szCs w:val="32"/>
          <w:lang w:eastAsia="zh-CN"/>
        </w:rPr>
        <w:t>行政事业单位医疗支出减少</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b/>
          <w:bCs/>
          <w:sz w:val="32"/>
          <w:szCs w:val="32"/>
          <w:lang w:eastAsia="zh-CN"/>
        </w:rPr>
        <w:t>行政单位医疗（项）</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sz w:val="32"/>
          <w:szCs w:val="32"/>
          <w:lang w:val="en-US" w:eastAsia="zh-CN"/>
        </w:rPr>
        <w:t>46.56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b w:val="0"/>
          <w:bCs w:val="0"/>
          <w:sz w:val="32"/>
          <w:szCs w:val="32"/>
          <w:lang w:val="en-US" w:eastAsia="zh-CN"/>
        </w:rPr>
        <w:t>33.99</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73%。</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于预算数的主要原因：一是</w:t>
      </w:r>
      <w:r>
        <w:rPr>
          <w:rFonts w:hint="eastAsia" w:ascii="仿宋_GB2312" w:hAnsi="仿宋_GB2312" w:eastAsia="仿宋_GB2312" w:cs="仿宋_GB2312"/>
          <w:b w:val="0"/>
          <w:bCs w:val="0"/>
          <w:sz w:val="32"/>
          <w:szCs w:val="32"/>
          <w:lang w:eastAsia="zh-CN"/>
        </w:rPr>
        <w:t>就行政单位医疗支出</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b/>
          <w:bCs/>
          <w:sz w:val="32"/>
          <w:szCs w:val="32"/>
          <w:lang w:val="en-US" w:eastAsia="zh-CN"/>
        </w:rPr>
        <w:t>事业单位医疗(项）</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b w:val="0"/>
          <w:bCs w:val="0"/>
          <w:sz w:val="32"/>
          <w:szCs w:val="32"/>
          <w:lang w:val="en-US" w:eastAsia="zh-CN"/>
        </w:rPr>
        <w:t>1.93</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于预算数的主要原因：</w:t>
      </w:r>
      <w:r>
        <w:rPr>
          <w:rFonts w:hint="eastAsia" w:ascii="仿宋_GB2312" w:hAnsi="仿宋_GB2312" w:eastAsia="仿宋_GB2312" w:cs="仿宋_GB2312"/>
          <w:sz w:val="32"/>
          <w:szCs w:val="32"/>
          <w:lang w:eastAsia="zh-CN"/>
        </w:rPr>
        <w:t>事业单位医疗支出的增加。</w:t>
      </w:r>
      <w:r>
        <w:rPr>
          <w:rFonts w:hint="eastAsia" w:ascii="仿宋_GB2312" w:hAnsi="仿宋_GB2312" w:eastAsia="仿宋_GB2312" w:cs="仿宋_GB2312"/>
          <w:b/>
          <w:bCs/>
          <w:sz w:val="32"/>
          <w:szCs w:val="32"/>
          <w:lang w:eastAsia="zh-CN"/>
        </w:rPr>
        <w:t>公务员医疗补助（项）</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b w:val="0"/>
          <w:bCs w:val="0"/>
          <w:sz w:val="32"/>
          <w:szCs w:val="32"/>
          <w:lang w:val="en-US" w:eastAsia="zh-CN"/>
        </w:rPr>
        <w:t>63.87</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sz w:val="32"/>
          <w:szCs w:val="32"/>
          <w:lang w:val="en-US" w:eastAsia="zh-CN"/>
        </w:rPr>
        <w:t>68.34</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106.99%。</w:t>
      </w:r>
      <w:r>
        <w:rPr>
          <w:rFonts w:hint="eastAsia" w:ascii="仿宋_GB2312" w:hAnsi="仿宋_GB2312" w:eastAsia="仿宋_GB2312" w:cs="仿宋_GB2312"/>
          <w:sz w:val="32"/>
          <w:szCs w:val="32"/>
        </w:rPr>
        <w:t>决算数大于预算数的主要原因：一是</w:t>
      </w:r>
      <w:r>
        <w:rPr>
          <w:rFonts w:hint="eastAsia" w:ascii="仿宋_GB2312" w:hAnsi="仿宋_GB2312" w:eastAsia="仿宋_GB2312" w:cs="仿宋_GB2312"/>
          <w:b w:val="0"/>
          <w:bCs w:val="0"/>
          <w:sz w:val="32"/>
          <w:szCs w:val="32"/>
          <w:lang w:eastAsia="zh-CN"/>
        </w:rPr>
        <w:t>公务员医疗补助</w:t>
      </w:r>
      <w:r>
        <w:rPr>
          <w:rFonts w:hint="eastAsia" w:ascii="仿宋_GB2312" w:hAnsi="仿宋_GB2312" w:eastAsia="仿宋_GB2312" w:cs="仿宋_GB2312"/>
          <w:b w:val="0"/>
          <w:bCs w:val="0"/>
          <w:sz w:val="32"/>
          <w:szCs w:val="32"/>
        </w:rPr>
        <w:t>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b/>
          <w:bCs/>
          <w:sz w:val="32"/>
          <w:szCs w:val="32"/>
        </w:rPr>
        <w:t>其他行政事业单位医疗支出</w:t>
      </w:r>
      <w:r>
        <w:rPr>
          <w:rFonts w:hint="eastAsia" w:ascii="仿宋_GB2312" w:hAnsi="仿宋_GB2312" w:eastAsia="仿宋_GB2312" w:cs="仿宋_GB2312"/>
          <w:b/>
          <w:bCs/>
          <w:sz w:val="32"/>
          <w:szCs w:val="32"/>
          <w:lang w:eastAsia="zh-CN"/>
        </w:rPr>
        <w:t>（项）</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sz w:val="32"/>
          <w:szCs w:val="32"/>
          <w:lang w:val="en-US" w:eastAsia="zh-CN"/>
        </w:rPr>
        <w:t>5.33</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b w:val="0"/>
          <w:bCs w:val="0"/>
          <w:sz w:val="32"/>
          <w:szCs w:val="32"/>
          <w:lang w:val="en-US" w:eastAsia="zh-CN"/>
        </w:rPr>
        <w:t>3.49</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65.47%。</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于预算数的主要原因：一是</w:t>
      </w:r>
      <w:r>
        <w:rPr>
          <w:rFonts w:hint="eastAsia" w:ascii="仿宋_GB2312" w:hAnsi="仿宋_GB2312" w:eastAsia="仿宋_GB2312" w:cs="仿宋_GB2312"/>
          <w:b w:val="0"/>
          <w:bCs w:val="0"/>
          <w:sz w:val="32"/>
          <w:szCs w:val="32"/>
        </w:rPr>
        <w:t>其他行政事业单位医疗支出</w:t>
      </w:r>
      <w:r>
        <w:rPr>
          <w:rFonts w:hint="eastAsia" w:ascii="仿宋_GB2312" w:hAnsi="仿宋_GB2312" w:eastAsia="仿宋_GB2312" w:cs="仿宋_GB2312"/>
          <w:sz w:val="32"/>
          <w:szCs w:val="32"/>
          <w:lang w:eastAsia="zh-CN"/>
        </w:rPr>
        <w:t>减少。）</w:t>
      </w:r>
    </w:p>
    <w:p>
      <w:pPr>
        <w:keepNext w:val="0"/>
        <w:keepLines w:val="0"/>
        <w:widowControl/>
        <w:numPr>
          <w:ilvl w:val="0"/>
          <w:numId w:val="3"/>
        </w:numPr>
        <w:suppressLineNumbers w:val="0"/>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住房保障支出（类）住房改革支出（款）</w:t>
      </w:r>
    </w:p>
    <w:p>
      <w:pPr>
        <w:keepNext w:val="0"/>
        <w:keepLines w:val="0"/>
        <w:widowControl/>
        <w:suppressLineNumbers w:val="0"/>
        <w:ind w:firstLine="640" w:firstLineChars="200"/>
        <w:jc w:val="left"/>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78.82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76.88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97.53</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预算数的主要原因：一是</w:t>
      </w:r>
      <w:r>
        <w:rPr>
          <w:rFonts w:hint="eastAsia" w:ascii="仿宋_GB2312" w:hAnsi="仿宋_GB2312" w:eastAsia="仿宋_GB2312" w:cs="仿宋_GB2312"/>
          <w:b w:val="0"/>
          <w:bCs w:val="0"/>
          <w:sz w:val="32"/>
          <w:szCs w:val="32"/>
          <w:lang w:val="en-US" w:eastAsia="zh-CN"/>
        </w:rPr>
        <w:t>住房改保障支出</w:t>
      </w:r>
      <w:r>
        <w:rPr>
          <w:rFonts w:hint="eastAsia" w:ascii="仿宋_GB2312" w:hAnsi="仿宋_GB2312" w:eastAsia="仿宋_GB2312" w:cs="仿宋_GB2312"/>
          <w:b w:val="0"/>
          <w:bCs w:val="0"/>
          <w:sz w:val="32"/>
          <w:szCs w:val="32"/>
          <w:lang w:eastAsia="zh-CN"/>
        </w:rPr>
        <w:t>减少</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b/>
          <w:bCs/>
          <w:sz w:val="32"/>
          <w:szCs w:val="32"/>
          <w:lang w:eastAsia="zh-CN"/>
        </w:rPr>
        <w:t>住房公积金（项）</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sz w:val="32"/>
          <w:szCs w:val="32"/>
          <w:lang w:val="en-US" w:eastAsia="zh-CN"/>
        </w:rPr>
        <w:t>76.65</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b w:val="0"/>
          <w:bCs w:val="0"/>
          <w:sz w:val="32"/>
          <w:szCs w:val="32"/>
          <w:lang w:val="en-US" w:eastAsia="zh-CN"/>
        </w:rPr>
        <w:t>74.71</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97.46%。</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于预算数的主要原因：一是</w:t>
      </w:r>
      <w:r>
        <w:rPr>
          <w:rFonts w:hint="eastAsia" w:ascii="仿宋_GB2312" w:hAnsi="仿宋_GB2312" w:eastAsia="仿宋_GB2312" w:cs="仿宋_GB2312"/>
          <w:b w:val="0"/>
          <w:bCs w:val="0"/>
          <w:sz w:val="32"/>
          <w:szCs w:val="32"/>
          <w:lang w:eastAsia="zh-CN"/>
        </w:rPr>
        <w:t>住房公积金支出</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b/>
          <w:bCs/>
          <w:sz w:val="32"/>
          <w:szCs w:val="32"/>
          <w:lang w:val="en-US" w:eastAsia="zh-CN"/>
        </w:rPr>
        <w:t xml:space="preserve">  购房补贴(项）</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年初预算为</w:t>
      </w:r>
      <w:r>
        <w:rPr>
          <w:rFonts w:hint="eastAsia" w:ascii="仿宋_GB2312" w:hAnsi="仿宋_GB2312" w:eastAsia="仿宋_GB2312" w:cs="仿宋_GB2312"/>
          <w:sz w:val="32"/>
          <w:szCs w:val="32"/>
          <w:lang w:val="en-US" w:eastAsia="zh-CN"/>
        </w:rPr>
        <w:t>2.17</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决算为</w:t>
      </w:r>
      <w:r>
        <w:rPr>
          <w:rFonts w:hint="eastAsia" w:ascii="仿宋_GB2312" w:hAnsi="仿宋_GB2312" w:eastAsia="仿宋_GB2312" w:cs="仿宋_GB2312"/>
          <w:b w:val="0"/>
          <w:bCs w:val="0"/>
          <w:sz w:val="32"/>
          <w:szCs w:val="32"/>
          <w:lang w:val="en-US" w:eastAsia="zh-CN"/>
        </w:rPr>
        <w:t>2.1</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b w:val="0"/>
          <w:bCs w:val="0"/>
          <w:sz w:val="32"/>
          <w:szCs w:val="32"/>
          <w:lang w:eastAsia="zh-CN"/>
        </w:rPr>
        <w:t>元，完成年初预算的</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sz w:val="32"/>
          <w:szCs w:val="32"/>
        </w:rPr>
        <w:t>主要原因：一是</w:t>
      </w:r>
      <w:r>
        <w:rPr>
          <w:rFonts w:hint="eastAsia" w:ascii="仿宋_GB2312" w:hAnsi="仿宋_GB2312" w:eastAsia="仿宋_GB2312" w:cs="仿宋_GB2312"/>
          <w:b w:val="0"/>
          <w:bCs w:val="0"/>
          <w:sz w:val="32"/>
          <w:szCs w:val="32"/>
          <w:lang w:val="en-US" w:eastAsia="zh-CN"/>
        </w:rPr>
        <w:t>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本部分支出决算数可取自财决公开05表，年初预算数可取自各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单位年初预算大本，根据实际支出涉及的支出功能分类项级科目填列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FF0000"/>
          <w:sz w:val="32"/>
          <w:szCs w:val="32"/>
          <w:lang w:val="en-US" w:eastAsia="zh-CN"/>
        </w:rPr>
        <w:t>1165.54</w:t>
      </w:r>
      <w:r>
        <w:rPr>
          <w:rFonts w:hint="eastAsia" w:ascii="仿宋_GB2312" w:hAnsi="ˎ̥" w:eastAsia="仿宋_GB2312"/>
          <w:sz w:val="32"/>
          <w:szCs w:val="32"/>
        </w:rPr>
        <w:t>万元，其中：人员经费</w:t>
      </w:r>
      <w:r>
        <w:rPr>
          <w:rFonts w:ascii="仿宋_GB2312" w:hAnsi="ˎ̥" w:eastAsia="仿宋_GB2312"/>
          <w:color w:val="FF0000"/>
          <w:sz w:val="32"/>
          <w:szCs w:val="32"/>
          <w:lang w:val="en-US"/>
        </w:rPr>
        <w:t>1,043.02</w:t>
      </w:r>
      <w:r>
        <w:rPr>
          <w:rFonts w:hint="eastAsia" w:ascii="仿宋_GB2312" w:hAnsi="ˎ̥"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FF0000"/>
          <w:sz w:val="32"/>
          <w:szCs w:val="32"/>
          <w:lang w:val="en-US"/>
        </w:rPr>
        <w:t>122.52</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w:t>
      </w:r>
      <w:r>
        <w:rPr>
          <w:rFonts w:hint="eastAsia" w:ascii="仿宋_GB2312" w:hAnsi="ˎ̥" w:eastAsia="仿宋_GB2312"/>
          <w:sz w:val="32"/>
          <w:szCs w:val="32"/>
          <w:lang w:val="en-US" w:eastAsia="zh-CN"/>
        </w:rPr>
        <w:t>数据</w:t>
      </w:r>
      <w:r>
        <w:rPr>
          <w:rFonts w:hint="eastAsia" w:ascii="仿宋_GB2312" w:hAnsi="ˎ̥" w:eastAsia="仿宋_GB2312"/>
          <w:sz w:val="32"/>
          <w:szCs w:val="32"/>
        </w:rPr>
        <w:t>可取自财决公开06表，各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年度相比，政府性基金预算财政拨款支出增加（减少）</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万元，增长（下降）</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%，主要原因是</w:t>
      </w:r>
      <w:r>
        <w:rPr>
          <w:rFonts w:hint="eastAsia" w:ascii="仿宋_GB2312" w:hAnsi="ˎ̥" w:eastAsia="仿宋_GB2312"/>
          <w:color w:val="000000"/>
          <w:sz w:val="32"/>
          <w:szCs w:val="32"/>
          <w:lang w:eastAsia="zh-CN"/>
        </w:rPr>
        <w:t>本期</w:t>
      </w:r>
      <w:r>
        <w:rPr>
          <w:rFonts w:hint="eastAsia" w:ascii="仿宋_GB2312" w:hAnsi="ˎ̥" w:eastAsia="仿宋_GB2312"/>
          <w:sz w:val="32"/>
          <w:szCs w:val="32"/>
          <w:lang w:eastAsia="zh-CN"/>
        </w:rPr>
        <w:t>未产生</w:t>
      </w:r>
      <w:r>
        <w:rPr>
          <w:rFonts w:hint="eastAsia" w:ascii="仿宋_GB2312" w:hAnsi="仿宋_GB2312" w:eastAsia="仿宋_GB2312" w:cs="仿宋_GB2312"/>
          <w:color w:val="000000"/>
          <w:sz w:val="32"/>
          <w:szCs w:val="32"/>
        </w:rPr>
        <w:t>政府性基金预算财政拨款支出</w:t>
      </w:r>
      <w:r>
        <w:rPr>
          <w:rFonts w:hint="eastAsia" w:ascii="仿宋_GB2312" w:hAnsi="仿宋_GB2312" w:eastAsia="仿宋_GB2312" w:cs="仿宋_GB2312"/>
          <w:color w:val="000000"/>
          <w:sz w:val="32"/>
          <w:szCs w:val="32"/>
          <w:lang w:eastAsia="zh-CN"/>
        </w:rPr>
        <w:t>数据</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color w:val="000000"/>
          <w:sz w:val="32"/>
          <w:szCs w:val="32"/>
        </w:rPr>
        <w:t>202</w:t>
      </w:r>
      <w:r>
        <w:rPr>
          <w:rFonts w:hint="eastAsia" w:ascii="仿宋_GB2312" w:hAnsi="ˎ̥" w:eastAsia="仿宋_GB2312"/>
          <w:color w:val="000000"/>
          <w:sz w:val="32"/>
          <w:szCs w:val="32"/>
          <w:lang w:val="en-US" w:eastAsia="zh-CN"/>
        </w:rPr>
        <w:t>4</w:t>
      </w:r>
      <w:r>
        <w:rPr>
          <w:rFonts w:hint="eastAsia" w:ascii="仿宋_GB2312" w:hAnsi="ˎ̥" w:eastAsia="仿宋_GB2312"/>
          <w:color w:val="000000"/>
          <w:sz w:val="32"/>
          <w:szCs w:val="32"/>
        </w:rPr>
        <w:t>年度政府性基金预算财政拨款支出</w:t>
      </w:r>
      <w:r>
        <w:rPr>
          <w:rFonts w:hint="default" w:ascii="仿宋_GB2312" w:hAnsi="ˎ̥" w:eastAsia="仿宋_GB2312"/>
          <w:color w:val="000000"/>
          <w:sz w:val="32"/>
          <w:szCs w:val="32"/>
          <w:lang w:val="en-US"/>
        </w:rPr>
        <w:t>0.00</w:t>
      </w:r>
      <w:r>
        <w:rPr>
          <w:rFonts w:hint="eastAsia" w:ascii="仿宋_GB2312" w:hAnsi="ˎ̥" w:eastAsia="仿宋_GB2312"/>
          <w:color w:val="000000"/>
          <w:sz w:val="32"/>
          <w:szCs w:val="32"/>
        </w:rPr>
        <w:t>万元，主要用于以下方面：</w:t>
      </w:r>
      <w:r>
        <w:rPr>
          <w:rFonts w:hint="eastAsia" w:ascii="仿宋_GB2312" w:hAnsi="ˎ̥" w:eastAsia="仿宋_GB2312"/>
          <w:color w:val="000000"/>
          <w:sz w:val="32"/>
          <w:szCs w:val="32"/>
          <w:lang w:val="en-US" w:eastAsia="zh-CN"/>
        </w:rPr>
        <w:t>无</w:t>
      </w:r>
      <w:r>
        <w:rPr>
          <w:rFonts w:hint="eastAsia" w:ascii="仿宋_GB2312" w:hAnsi="ˎ̥" w:eastAsia="仿宋_GB2312"/>
          <w:color w:val="000000"/>
          <w:sz w:val="32"/>
          <w:szCs w:val="32"/>
        </w:rPr>
        <w:t>（类）支出</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万元，占</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w:t>
      </w:r>
      <w:r>
        <w:rPr>
          <w:rFonts w:hint="eastAsia" w:ascii="仿宋_GB2312" w:hAnsi="ˎ̥" w:eastAsia="仿宋_GB2312"/>
          <w:color w:val="000000"/>
          <w:sz w:val="32"/>
          <w:szCs w:val="32"/>
          <w:lang w:val="en-US" w:eastAsia="zh-CN"/>
        </w:rPr>
        <w:t>无</w:t>
      </w:r>
      <w:r>
        <w:rPr>
          <w:rFonts w:hint="eastAsia" w:ascii="仿宋_GB2312" w:hAnsi="ˎ̥" w:eastAsia="仿宋_GB2312"/>
          <w:color w:val="000000"/>
          <w:sz w:val="32"/>
          <w:szCs w:val="32"/>
        </w:rPr>
        <w:t>（类）支出</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万元，占</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w:t>
      </w:r>
      <w:r>
        <w:rPr>
          <w:rFonts w:hint="eastAsia" w:ascii="仿宋_GB2312" w:hAnsi="ˎ̥" w:eastAsia="仿宋_GB2312"/>
          <w:color w:val="000000"/>
          <w:sz w:val="32"/>
          <w:szCs w:val="32"/>
          <w:lang w:val="en-US" w:eastAsia="zh-CN"/>
        </w:rPr>
        <w:t>无</w:t>
      </w:r>
      <w:r>
        <w:rPr>
          <w:rFonts w:hint="eastAsia" w:ascii="仿宋_GB2312" w:hAnsi="ˎ̥" w:eastAsia="仿宋_GB2312"/>
          <w:color w:val="000000"/>
          <w:sz w:val="32"/>
          <w:szCs w:val="32"/>
        </w:rPr>
        <w:t>（类）支出</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万元，占</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000000"/>
          <w:sz w:val="32"/>
          <w:szCs w:val="32"/>
        </w:rPr>
        <w:t>年度政府性基金预算财政拨款支出年初预算为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万元，支出决算为</w:t>
      </w:r>
      <w:r>
        <w:rPr>
          <w:rFonts w:hint="eastAsia" w:ascii="仿宋_GB2312" w:hAnsi="仿宋_GB2312" w:eastAsia="仿宋_GB2312" w:cs="仿宋_GB2312"/>
          <w:color w:val="000000"/>
          <w:sz w:val="32"/>
          <w:szCs w:val="32"/>
          <w:lang w:val="en-US"/>
        </w:rPr>
        <w:t>0.00</w:t>
      </w:r>
      <w:r>
        <w:rPr>
          <w:rFonts w:hint="eastAsia" w:ascii="仿宋_GB2312" w:hAnsi="仿宋_GB2312" w:eastAsia="仿宋_GB2312" w:cs="仿宋_GB2312"/>
          <w:color w:val="000000"/>
          <w:sz w:val="32"/>
          <w:szCs w:val="32"/>
        </w:rPr>
        <w:t>万元，完成年初预算的</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%。其中：</w:t>
      </w:r>
    </w:p>
    <w:p>
      <w:pPr>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rPr>
        <w:t>（项）。</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年初预算为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万元，支出决算为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万元，完成年初预算的</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%。决算数大于（小于）预算数的主要原因：一是</w:t>
      </w:r>
      <w:r>
        <w:rPr>
          <w:rFonts w:hint="eastAsia" w:ascii="仿宋_GB2312" w:hAnsi="仿宋_GB2312" w:eastAsia="仿宋_GB2312" w:cs="仿宋_GB2312"/>
          <w:color w:val="000000"/>
          <w:sz w:val="32"/>
          <w:szCs w:val="32"/>
          <w:lang w:eastAsia="zh-CN"/>
        </w:rPr>
        <w:t>本期未产生</w:t>
      </w:r>
      <w:r>
        <w:rPr>
          <w:rFonts w:hint="eastAsia" w:ascii="仿宋_GB2312" w:hAnsi="仿宋_GB2312" w:eastAsia="仿宋_GB2312" w:cs="仿宋_GB2312"/>
          <w:color w:val="000000"/>
          <w:sz w:val="32"/>
          <w:szCs w:val="32"/>
        </w:rPr>
        <w:t>政府性基金预算财政拨款支出</w:t>
      </w:r>
      <w:r>
        <w:rPr>
          <w:rFonts w:hint="eastAsia" w:ascii="仿宋_GB2312" w:hAnsi="仿宋_GB2312" w:eastAsia="仿宋_GB2312" w:cs="仿宋_GB2312"/>
          <w:color w:val="000000"/>
          <w:sz w:val="32"/>
          <w:szCs w:val="32"/>
          <w:lang w:eastAsia="zh-CN"/>
        </w:rPr>
        <w:t>数据</w:t>
      </w:r>
      <w:r>
        <w:rPr>
          <w:rFonts w:hint="eastAsia" w:ascii="仿宋_GB2312" w:hAnsi="仿宋_GB2312" w:eastAsia="仿宋_GB2312" w:cs="仿宋_GB2312"/>
          <w:color w:val="000000"/>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决算相关数据取自财决公开07表；</w:t>
      </w:r>
      <w:r>
        <w:rPr>
          <w:rFonts w:hint="default" w:ascii="仿宋_GB2312" w:hAnsi="ˎ̥" w:eastAsia="仿宋_GB2312"/>
          <w:sz w:val="32"/>
          <w:szCs w:val="32"/>
          <w:lang w:val="en-US"/>
        </w:rPr>
        <w:t>2023</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w:t>
      </w:r>
      <w:r>
        <w:rPr>
          <w:rFonts w:hint="default" w:ascii="仿宋_GB2312" w:hAnsi="ˎ̥" w:eastAsia="仿宋_GB2312"/>
          <w:sz w:val="32"/>
          <w:szCs w:val="32"/>
          <w:lang w:val="en-US"/>
        </w:rPr>
        <w:t>2023</w:t>
      </w:r>
      <w:r>
        <w:rPr>
          <w:rFonts w:hint="eastAsia" w:ascii="仿宋_GB2312" w:hAnsi="ˎ̥" w:eastAsia="仿宋_GB2312"/>
          <w:sz w:val="32"/>
          <w:szCs w:val="32"/>
          <w:lang w:val="en-US" w:eastAsia="zh-CN"/>
        </w:rPr>
        <w:t>年度部门决算报表</w:t>
      </w:r>
      <w:r>
        <w:rPr>
          <w:rFonts w:hint="eastAsia" w:ascii="仿宋_GB2312" w:hAnsi="ˎ̥" w:eastAsia="仿宋_GB2312"/>
          <w:sz w:val="32"/>
          <w:szCs w:val="32"/>
        </w:rPr>
        <w:t>财决09表《政府性基金预算财政拨款收入支出决算表》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2024</w:t>
      </w:r>
      <w:r>
        <w:rPr>
          <w:rFonts w:hint="eastAsia" w:ascii="仿宋_GB2312" w:hAnsi="仿宋_GB2312" w:eastAsia="仿宋_GB2312" w:cs="仿宋_GB2312"/>
          <w:sz w:val="32"/>
          <w:szCs w:val="32"/>
        </w:rPr>
        <w:t>年度国有资本经营预算财政拨款支出</w:t>
      </w:r>
      <w:r>
        <w:rPr>
          <w:rFonts w:hint="eastAsia" w:ascii="仿宋_GB2312" w:hAnsi="仿宋_GB2312" w:eastAsia="仿宋_GB2312" w:cs="仿宋_GB2312"/>
          <w:color w:val="FF0000"/>
          <w:sz w:val="32"/>
          <w:szCs w:val="32"/>
          <w:lang w:val="en-US"/>
        </w:rPr>
        <w:t>0.00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color w:val="FF0000"/>
          <w:sz w:val="32"/>
          <w:szCs w:val="32"/>
          <w:lang w:val="en-US" w:eastAsia="zh-CN"/>
        </w:rPr>
        <w:t>0</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rPr>
        <w:t>2023</w:t>
      </w:r>
      <w:r>
        <w:rPr>
          <w:rFonts w:hint="eastAsia" w:ascii="仿宋_GB2312" w:hAnsi="仿宋_GB2312" w:eastAsia="仿宋_GB2312" w:cs="仿宋_GB2312"/>
          <w:sz w:val="32"/>
          <w:szCs w:val="32"/>
        </w:rPr>
        <w:t>年度相比，国有资本经营预算财政拨款支出增加（减少）</w:t>
      </w:r>
      <w:r>
        <w:rPr>
          <w:rFonts w:hint="eastAsia" w:ascii="仿宋_GB2312" w:hAnsi="仿宋_GB2312" w:eastAsia="仿宋_GB2312" w:cs="仿宋_GB2312"/>
          <w:color w:val="FF0000"/>
          <w:sz w:val="32"/>
          <w:szCs w:val="32"/>
          <w:lang w:val="en-US" w:eastAsia="zh-CN"/>
        </w:rPr>
        <w:t>0</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color w:val="FF0000"/>
          <w:sz w:val="32"/>
          <w:szCs w:val="32"/>
          <w:lang w:val="en-US" w:eastAsia="zh-CN"/>
        </w:rPr>
        <w:t>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color w:val="000000"/>
          <w:sz w:val="32"/>
          <w:szCs w:val="32"/>
          <w:lang w:eastAsia="zh-CN"/>
        </w:rPr>
        <w:t>本期未产生</w:t>
      </w:r>
      <w:r>
        <w:rPr>
          <w:rFonts w:hint="eastAsia" w:ascii="仿宋_GB2312" w:hAnsi="仿宋_GB2312" w:eastAsia="仿宋_GB2312" w:cs="仿宋_GB2312"/>
          <w:color w:val="000000"/>
          <w:sz w:val="32"/>
          <w:szCs w:val="32"/>
        </w:rPr>
        <w:t>国有资本经营预算财政拨款支出</w:t>
      </w:r>
      <w:r>
        <w:rPr>
          <w:rFonts w:hint="eastAsia" w:ascii="仿宋_GB2312" w:hAnsi="仿宋_GB2312" w:eastAsia="仿宋_GB2312" w:cs="仿宋_GB2312"/>
          <w:color w:val="000000"/>
          <w:sz w:val="32"/>
          <w:szCs w:val="32"/>
          <w:lang w:eastAsia="zh-CN"/>
        </w:rPr>
        <w:t>数据</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color w:val="000000"/>
          <w:sz w:val="32"/>
          <w:szCs w:val="32"/>
        </w:rPr>
        <w:t>202</w:t>
      </w:r>
      <w:r>
        <w:rPr>
          <w:rFonts w:hint="eastAsia" w:ascii="仿宋_GB2312" w:hAnsi="ˎ̥" w:eastAsia="仿宋_GB2312"/>
          <w:color w:val="000000"/>
          <w:sz w:val="32"/>
          <w:szCs w:val="32"/>
          <w:lang w:val="en-US" w:eastAsia="zh-CN"/>
        </w:rPr>
        <w:t>4</w:t>
      </w:r>
      <w:r>
        <w:rPr>
          <w:rFonts w:hint="eastAsia" w:ascii="仿宋_GB2312" w:hAnsi="ˎ̥" w:eastAsia="仿宋_GB2312"/>
          <w:color w:val="000000"/>
          <w:sz w:val="32"/>
          <w:szCs w:val="32"/>
        </w:rPr>
        <w:t>年度国有资本经营预算财政拨款支出</w:t>
      </w:r>
      <w:r>
        <w:rPr>
          <w:rFonts w:hint="default" w:ascii="仿宋_GB2312" w:hAnsi="ˎ̥" w:eastAsia="仿宋_GB2312"/>
          <w:color w:val="000000"/>
          <w:sz w:val="32"/>
          <w:szCs w:val="32"/>
          <w:lang w:val="en-US"/>
        </w:rPr>
        <w:t>0.00</w:t>
      </w:r>
      <w:r>
        <w:rPr>
          <w:rFonts w:hint="eastAsia" w:ascii="仿宋_GB2312" w:hAnsi="ˎ̥" w:eastAsia="仿宋_GB2312"/>
          <w:color w:val="000000"/>
          <w:sz w:val="32"/>
          <w:szCs w:val="32"/>
        </w:rPr>
        <w:t>万元，主要用于以下方面：</w:t>
      </w:r>
      <w:r>
        <w:rPr>
          <w:rFonts w:hint="eastAsia" w:ascii="仿宋_GB2312" w:hAnsi="ˎ̥" w:eastAsia="仿宋_GB2312"/>
          <w:color w:val="000000"/>
          <w:sz w:val="32"/>
          <w:szCs w:val="32"/>
          <w:lang w:val="en-US" w:eastAsia="zh-CN"/>
        </w:rPr>
        <w:t>无</w:t>
      </w:r>
      <w:r>
        <w:rPr>
          <w:rFonts w:hint="eastAsia" w:ascii="仿宋_GB2312" w:hAnsi="ˎ̥" w:eastAsia="仿宋_GB2312"/>
          <w:color w:val="000000"/>
          <w:sz w:val="32"/>
          <w:szCs w:val="32"/>
        </w:rPr>
        <w:t>（类）支出</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万元，占</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w:t>
      </w:r>
      <w:r>
        <w:rPr>
          <w:rFonts w:hint="eastAsia" w:ascii="仿宋_GB2312" w:hAnsi="ˎ̥" w:eastAsia="仿宋_GB2312"/>
          <w:color w:val="000000"/>
          <w:sz w:val="32"/>
          <w:szCs w:val="32"/>
          <w:lang w:val="en-US" w:eastAsia="zh-CN"/>
        </w:rPr>
        <w:t>无</w:t>
      </w:r>
      <w:r>
        <w:rPr>
          <w:rFonts w:hint="eastAsia" w:ascii="仿宋_GB2312" w:hAnsi="ˎ̥" w:eastAsia="仿宋_GB2312"/>
          <w:color w:val="000000"/>
          <w:sz w:val="32"/>
          <w:szCs w:val="32"/>
        </w:rPr>
        <w:t>（类）支出</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万元，占</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w:t>
      </w:r>
      <w:r>
        <w:rPr>
          <w:rFonts w:hint="eastAsia" w:ascii="仿宋_GB2312" w:hAnsi="ˎ̥" w:eastAsia="仿宋_GB2312"/>
          <w:color w:val="000000"/>
          <w:sz w:val="32"/>
          <w:szCs w:val="32"/>
          <w:lang w:val="en-US" w:eastAsia="zh-CN"/>
        </w:rPr>
        <w:t>无</w:t>
      </w:r>
      <w:r>
        <w:rPr>
          <w:rFonts w:hint="eastAsia" w:ascii="仿宋_GB2312" w:hAnsi="ˎ̥" w:eastAsia="仿宋_GB2312"/>
          <w:color w:val="000000"/>
          <w:sz w:val="32"/>
          <w:szCs w:val="32"/>
        </w:rPr>
        <w:t>（类）支出</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万元，占</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spacing w:line="578" w:lineRule="exact"/>
        <w:ind w:firstLine="640" w:firstLineChars="200"/>
        <w:rPr>
          <w:rFonts w:hint="eastAsia" w:ascii="仿宋_GB2312" w:hAnsi="ˎ̥" w:eastAsia="仿宋_GB2312"/>
          <w:color w:val="000000"/>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w:t>
      </w:r>
      <w:r>
        <w:rPr>
          <w:rFonts w:hint="eastAsia" w:ascii="仿宋_GB2312" w:hAnsi="ˎ̥" w:eastAsia="仿宋_GB2312"/>
          <w:color w:val="000000"/>
          <w:sz w:val="32"/>
          <w:szCs w:val="32"/>
        </w:rPr>
        <w:t>国有资本经营预算财政拨款支出年初预算为</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万元，支出决算为</w:t>
      </w:r>
      <w:r>
        <w:rPr>
          <w:rFonts w:hint="default" w:ascii="仿宋_GB2312" w:hAnsi="ˎ̥" w:eastAsia="仿宋_GB2312"/>
          <w:color w:val="000000"/>
          <w:sz w:val="32"/>
          <w:szCs w:val="32"/>
          <w:lang w:val="en-US"/>
        </w:rPr>
        <w:t>0.00</w:t>
      </w:r>
      <w:r>
        <w:rPr>
          <w:rFonts w:hint="eastAsia" w:ascii="仿宋_GB2312" w:hAnsi="ˎ̥" w:eastAsia="仿宋_GB2312"/>
          <w:color w:val="000000"/>
          <w:sz w:val="32"/>
          <w:szCs w:val="32"/>
        </w:rPr>
        <w:t>万元，完成年初预算的</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%。其中：</w:t>
      </w:r>
    </w:p>
    <w:p>
      <w:pPr>
        <w:spacing w:line="578" w:lineRule="exact"/>
        <w:ind w:firstLine="640" w:firstLineChars="200"/>
        <w:rPr>
          <w:rFonts w:hint="eastAsia" w:ascii="仿宋_GB2312" w:hAnsi="ˎ̥" w:eastAsia="仿宋_GB2312"/>
          <w:b/>
          <w:color w:val="000000"/>
          <w:sz w:val="32"/>
          <w:szCs w:val="32"/>
        </w:rPr>
      </w:pPr>
      <w:r>
        <w:rPr>
          <w:rFonts w:hint="eastAsia" w:ascii="仿宋_GB2312" w:hAnsi="ˎ̥" w:eastAsia="仿宋_GB2312"/>
          <w:color w:val="000000"/>
          <w:sz w:val="32"/>
          <w:szCs w:val="32"/>
        </w:rPr>
        <w:t>1.</w:t>
      </w:r>
      <w:r>
        <w:rPr>
          <w:rFonts w:hint="eastAsia" w:ascii="仿宋_GB2312" w:hAnsi="ˎ̥" w:eastAsia="仿宋_GB2312"/>
          <w:color w:val="000000"/>
          <w:sz w:val="32"/>
          <w:szCs w:val="32"/>
          <w:lang w:val="en-US" w:eastAsia="zh-CN"/>
        </w:rPr>
        <w:t>无</w:t>
      </w:r>
      <w:r>
        <w:rPr>
          <w:rFonts w:hint="eastAsia" w:ascii="仿宋_GB2312" w:hAnsi="ˎ̥" w:eastAsia="仿宋_GB2312"/>
          <w:color w:val="000000"/>
          <w:sz w:val="32"/>
          <w:szCs w:val="32"/>
        </w:rPr>
        <w:t>（类）</w:t>
      </w:r>
      <w:r>
        <w:rPr>
          <w:rFonts w:hint="eastAsia" w:ascii="仿宋_GB2312" w:hAnsi="ˎ̥" w:eastAsia="仿宋_GB2312"/>
          <w:color w:val="000000"/>
          <w:sz w:val="32"/>
          <w:szCs w:val="32"/>
          <w:lang w:val="en-US" w:eastAsia="zh-CN"/>
        </w:rPr>
        <w:t>无</w:t>
      </w:r>
      <w:r>
        <w:rPr>
          <w:rFonts w:hint="eastAsia" w:ascii="仿宋_GB2312" w:hAnsi="ˎ̥" w:eastAsia="仿宋_GB2312"/>
          <w:color w:val="000000"/>
          <w:sz w:val="32"/>
          <w:szCs w:val="32"/>
        </w:rPr>
        <w:t>（款）</w:t>
      </w:r>
      <w:r>
        <w:rPr>
          <w:rFonts w:hint="eastAsia" w:ascii="仿宋_GB2312" w:hAnsi="ˎ̥" w:eastAsia="仿宋_GB2312"/>
          <w:color w:val="000000"/>
          <w:sz w:val="32"/>
          <w:szCs w:val="32"/>
          <w:lang w:val="en-US" w:eastAsia="zh-CN"/>
        </w:rPr>
        <w:t>无</w:t>
      </w:r>
      <w:r>
        <w:rPr>
          <w:rFonts w:hint="eastAsia" w:ascii="仿宋_GB2312" w:hAnsi="ˎ̥" w:eastAsia="仿宋_GB2312"/>
          <w:color w:val="000000"/>
          <w:sz w:val="32"/>
          <w:szCs w:val="32"/>
        </w:rPr>
        <w:t>（项）。</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000000"/>
          <w:sz w:val="32"/>
          <w:szCs w:val="32"/>
        </w:rPr>
        <w:t>年初预算为</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万元，支出决算为</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万元，完成年初预算的</w:t>
      </w:r>
      <w:r>
        <w:rPr>
          <w:rFonts w:hint="eastAsia" w:ascii="仿宋_GB2312" w:hAnsi="ˎ̥" w:eastAsia="仿宋_GB2312"/>
          <w:color w:val="000000"/>
          <w:sz w:val="32"/>
          <w:szCs w:val="32"/>
          <w:lang w:val="en-US" w:eastAsia="zh-CN"/>
        </w:rPr>
        <w:t>0</w:t>
      </w:r>
      <w:r>
        <w:rPr>
          <w:rFonts w:hint="eastAsia" w:ascii="仿宋_GB2312" w:hAnsi="ˎ̥" w:eastAsia="仿宋_GB2312"/>
          <w:color w:val="000000"/>
          <w:sz w:val="32"/>
          <w:szCs w:val="32"/>
        </w:rPr>
        <w:t>%。决算数大于（小于）预算数的主要原因：一是</w:t>
      </w:r>
      <w:r>
        <w:rPr>
          <w:rFonts w:hint="eastAsia" w:ascii="仿宋_GB2312" w:hAnsi="ˎ̥" w:eastAsia="仿宋_GB2312"/>
          <w:color w:val="000000"/>
          <w:sz w:val="32"/>
          <w:szCs w:val="32"/>
          <w:lang w:eastAsia="zh-CN"/>
        </w:rPr>
        <w:t>本期未产生</w:t>
      </w:r>
      <w:r>
        <w:rPr>
          <w:rFonts w:hint="eastAsia" w:ascii="仿宋_GB2312" w:hAnsi="ˎ̥" w:eastAsia="仿宋_GB2312"/>
          <w:color w:val="000000"/>
          <w:sz w:val="32"/>
          <w:szCs w:val="32"/>
        </w:rPr>
        <w:t>国有资本经营预算财政拨款支出</w:t>
      </w:r>
      <w:r>
        <w:rPr>
          <w:rFonts w:hint="eastAsia" w:ascii="仿宋_GB2312" w:hAnsi="ˎ̥" w:eastAsia="仿宋_GB2312"/>
          <w:color w:val="000000"/>
          <w:sz w:val="32"/>
          <w:szCs w:val="32"/>
          <w:lang w:eastAsia="zh-CN"/>
        </w:rPr>
        <w:t>数据。</w:t>
      </w: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决算相关数据取自财决公开08表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color w:val="FF0000"/>
          <w:sz w:val="32"/>
          <w:szCs w:val="32"/>
          <w:lang w:val="en-US"/>
        </w:rPr>
        <w:t>5.14</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2.92</w:t>
      </w:r>
      <w:r>
        <w:rPr>
          <w:rFonts w:hint="eastAsia" w:ascii="仿宋_GB2312" w:hAnsi="ˎ̥" w:eastAsia="仿宋_GB2312"/>
          <w:sz w:val="32"/>
          <w:szCs w:val="32"/>
        </w:rPr>
        <w:t>万元，完成预算的</w:t>
      </w:r>
      <w:r>
        <w:rPr>
          <w:rFonts w:hint="eastAsia" w:ascii="仿宋_GB2312" w:hAnsi="ˎ̥" w:eastAsia="仿宋_GB2312"/>
          <w:color w:val="FF0000"/>
          <w:sz w:val="32"/>
          <w:szCs w:val="32"/>
          <w:lang w:val="en-US" w:eastAsia="zh-CN"/>
        </w:rPr>
        <w:t>56.8</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“三公”经费支出增加</w:t>
      </w:r>
      <w:r>
        <w:rPr>
          <w:rFonts w:hint="eastAsia" w:ascii="仿宋_GB2312" w:hAnsi="ˎ̥" w:eastAsia="仿宋_GB2312"/>
          <w:color w:val="FF0000"/>
          <w:sz w:val="32"/>
          <w:szCs w:val="32"/>
          <w:lang w:val="en-US" w:eastAsia="zh-CN"/>
        </w:rPr>
        <w:t>0.42</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color w:val="FF0000"/>
          <w:sz w:val="32"/>
          <w:szCs w:val="32"/>
          <w:lang w:val="en-US" w:eastAsia="zh-CN"/>
        </w:rPr>
        <w:t>16.8</w:t>
      </w:r>
      <w:r>
        <w:rPr>
          <w:rFonts w:hint="eastAsia" w:ascii="仿宋_GB2312" w:hAnsi="ˎ̥" w:eastAsia="仿宋_GB2312"/>
          <w:sz w:val="32"/>
          <w:szCs w:val="32"/>
        </w:rPr>
        <w:t>%，</w:t>
      </w:r>
      <w:r>
        <w:rPr>
          <w:rFonts w:ascii="仿宋_GB2312" w:hAnsi="ˎ̥" w:eastAsia="仿宋_GB2312"/>
          <w:sz w:val="32"/>
          <w:szCs w:val="32"/>
        </w:rPr>
        <w:t>主要原因是</w:t>
      </w:r>
      <w:r>
        <w:rPr>
          <w:rFonts w:hint="eastAsia" w:ascii="仿宋_GB2312" w:hAnsi="ˎ̥" w:eastAsia="仿宋_GB2312"/>
          <w:sz w:val="32"/>
          <w:szCs w:val="32"/>
          <w:lang w:eastAsia="zh-CN"/>
        </w:rPr>
        <w:t>三公经费支出增加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%；公务用车购置及运行维护费支出决算</w:t>
      </w:r>
      <w:r>
        <w:rPr>
          <w:rFonts w:hint="default" w:ascii="仿宋_GB2312" w:hAnsi="ˎ̥" w:eastAsia="仿宋_GB2312"/>
          <w:color w:val="FF0000"/>
          <w:sz w:val="32"/>
          <w:szCs w:val="32"/>
          <w:lang w:val="en-US"/>
        </w:rPr>
        <w:t>2.79</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54.28</w:t>
      </w:r>
      <w:r>
        <w:rPr>
          <w:rFonts w:hint="eastAsia" w:ascii="仿宋_GB2312" w:hAnsi="ˎ̥" w:eastAsia="仿宋_GB2312"/>
          <w:sz w:val="32"/>
          <w:szCs w:val="32"/>
        </w:rPr>
        <w:t>%；公务接待费支出决算</w:t>
      </w:r>
      <w:r>
        <w:rPr>
          <w:rFonts w:hint="default" w:ascii="仿宋_GB2312" w:hAnsi="ˎ̥" w:eastAsia="仿宋_GB2312"/>
          <w:color w:val="FF0000"/>
          <w:sz w:val="32"/>
          <w:szCs w:val="32"/>
          <w:lang w:val="en-US"/>
        </w:rPr>
        <w:t>0.13</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2.52</w:t>
      </w:r>
      <w:r>
        <w:rPr>
          <w:rFonts w:hint="eastAsia" w:ascii="仿宋_GB2312" w:hAnsi="ˎ̥" w:eastAsia="仿宋_GB2312"/>
          <w:sz w:val="32"/>
          <w:szCs w:val="32"/>
        </w:rPr>
        <w:t>%。具体情况如下：</w:t>
      </w:r>
    </w:p>
    <w:p>
      <w:pPr>
        <w:spacing w:line="578" w:lineRule="exact"/>
        <w:ind w:firstLine="640" w:firstLineChars="200"/>
        <w:rPr>
          <w:rFonts w:hint="eastAsia" w:ascii="仿宋_GB2312" w:hAnsi="ˎ̥" w:eastAsia="仿宋_GB2312"/>
          <w:b w:val="0"/>
          <w:bCs w:val="0"/>
          <w:color w:val="000000"/>
          <w:sz w:val="32"/>
          <w:szCs w:val="32"/>
        </w:rPr>
      </w:pPr>
      <w:r>
        <w:rPr>
          <w:rFonts w:hint="eastAsia" w:ascii="仿宋_GB2312" w:hAnsi="ˎ̥" w:eastAsia="仿宋_GB2312"/>
          <w:b w:val="0"/>
          <w:bCs w:val="0"/>
          <w:color w:val="000000"/>
          <w:sz w:val="32"/>
          <w:szCs w:val="32"/>
        </w:rPr>
        <w:t>1.因公出国（境）费支出</w:t>
      </w:r>
      <w:r>
        <w:rPr>
          <w:rFonts w:hint="default" w:ascii="仿宋_GB2312" w:hAnsi="ˎ̥" w:eastAsia="仿宋_GB2312"/>
          <w:b w:val="0"/>
          <w:bCs w:val="0"/>
          <w:color w:val="000000"/>
          <w:sz w:val="32"/>
          <w:szCs w:val="32"/>
          <w:lang w:val="en-US"/>
        </w:rPr>
        <w:t>0.00</w:t>
      </w:r>
      <w:r>
        <w:rPr>
          <w:rFonts w:hint="eastAsia" w:ascii="仿宋_GB2312" w:hAnsi="ˎ̥" w:eastAsia="仿宋_GB2312"/>
          <w:b w:val="0"/>
          <w:bCs w:val="0"/>
          <w:color w:val="000000"/>
          <w:sz w:val="32"/>
          <w:szCs w:val="32"/>
        </w:rPr>
        <w:t>万元。全年安排因公出国（境）团组</w:t>
      </w:r>
      <w:r>
        <w:rPr>
          <w:rFonts w:hint="eastAsia" w:ascii="仿宋_GB2312" w:hAnsi="ˎ̥" w:eastAsia="仿宋_GB2312"/>
          <w:b w:val="0"/>
          <w:bCs w:val="0"/>
          <w:color w:val="000000"/>
          <w:sz w:val="32"/>
          <w:szCs w:val="32"/>
          <w:lang w:val="en-US" w:eastAsia="zh-CN"/>
        </w:rPr>
        <w:t>0</w:t>
      </w:r>
      <w:r>
        <w:rPr>
          <w:rFonts w:hint="eastAsia" w:ascii="仿宋_GB2312" w:hAnsi="ˎ̥" w:eastAsia="仿宋_GB2312"/>
          <w:b w:val="0"/>
          <w:bCs w:val="0"/>
          <w:color w:val="000000"/>
          <w:sz w:val="32"/>
          <w:szCs w:val="32"/>
        </w:rPr>
        <w:t>个，因公出国（境）</w:t>
      </w:r>
      <w:r>
        <w:rPr>
          <w:rFonts w:hint="eastAsia" w:ascii="仿宋_GB2312" w:hAnsi="ˎ̥" w:eastAsia="仿宋_GB2312"/>
          <w:b w:val="0"/>
          <w:bCs w:val="0"/>
          <w:color w:val="000000"/>
          <w:sz w:val="32"/>
          <w:szCs w:val="32"/>
          <w:lang w:val="en-US" w:eastAsia="zh-CN"/>
        </w:rPr>
        <w:t>0</w:t>
      </w:r>
      <w:r>
        <w:rPr>
          <w:rFonts w:hint="eastAsia" w:ascii="仿宋_GB2312" w:hAnsi="ˎ̥" w:eastAsia="仿宋_GB2312"/>
          <w:b w:val="0"/>
          <w:bCs w:val="0"/>
          <w:color w:val="000000"/>
          <w:sz w:val="32"/>
          <w:szCs w:val="32"/>
        </w:rPr>
        <w:t>人次。开支内容包括：</w:t>
      </w:r>
    </w:p>
    <w:p>
      <w:pPr>
        <w:spacing w:line="578" w:lineRule="exact"/>
        <w:ind w:firstLine="640" w:firstLineChars="200"/>
        <w:rPr>
          <w:rFonts w:hint="eastAsia" w:ascii="仿宋_GB2312" w:hAnsi="ˎ̥" w:eastAsia="仿宋_GB2312"/>
          <w:b w:val="0"/>
          <w:bCs w:val="0"/>
          <w:color w:val="000000"/>
          <w:sz w:val="32"/>
          <w:szCs w:val="32"/>
          <w:lang w:eastAsia="zh-CN"/>
        </w:rPr>
      </w:pPr>
      <w:r>
        <w:rPr>
          <w:rFonts w:hint="eastAsia" w:ascii="仿宋_GB2312" w:hAnsi="ˎ̥" w:eastAsia="仿宋_GB2312"/>
          <w:b w:val="0"/>
          <w:bCs w:val="0"/>
          <w:color w:val="000000"/>
          <w:sz w:val="32"/>
          <w:szCs w:val="32"/>
          <w:lang w:val="en-US" w:eastAsia="zh-CN"/>
        </w:rPr>
        <w:t>无</w:t>
      </w:r>
      <w:r>
        <w:rPr>
          <w:rFonts w:hint="eastAsia" w:ascii="仿宋_GB2312" w:hAnsi="ˎ̥" w:eastAsia="仿宋_GB2312"/>
          <w:b w:val="0"/>
          <w:bCs w:val="0"/>
          <w:color w:val="000000"/>
          <w:sz w:val="32"/>
          <w:szCs w:val="32"/>
        </w:rPr>
        <w:t>支出</w:t>
      </w:r>
      <w:r>
        <w:rPr>
          <w:rFonts w:hint="eastAsia" w:ascii="仿宋_GB2312" w:hAnsi="ˎ̥" w:eastAsia="仿宋_GB2312"/>
          <w:b w:val="0"/>
          <w:bCs w:val="0"/>
          <w:color w:val="000000"/>
          <w:sz w:val="32"/>
          <w:szCs w:val="32"/>
          <w:lang w:val="en-US" w:eastAsia="zh-CN"/>
        </w:rPr>
        <w:t>0</w:t>
      </w:r>
      <w:r>
        <w:rPr>
          <w:rFonts w:hint="eastAsia" w:ascii="仿宋_GB2312" w:hAnsi="ˎ̥" w:eastAsia="仿宋_GB2312"/>
          <w:b w:val="0"/>
          <w:bCs w:val="0"/>
          <w:color w:val="000000"/>
          <w:sz w:val="32"/>
          <w:szCs w:val="32"/>
        </w:rPr>
        <w:t>万元。主要用于</w:t>
      </w:r>
      <w:r>
        <w:rPr>
          <w:rFonts w:hint="eastAsia" w:ascii="仿宋_GB2312" w:hAnsi="ˎ̥" w:eastAsia="仿宋_GB2312"/>
          <w:b w:val="0"/>
          <w:bCs w:val="0"/>
          <w:color w:val="000000"/>
          <w:sz w:val="32"/>
          <w:szCs w:val="32"/>
          <w:lang w:eastAsia="zh-CN"/>
        </w:rPr>
        <w:t>无。</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b w:val="0"/>
          <w:bCs w:val="0"/>
          <w:color w:val="000000"/>
          <w:sz w:val="32"/>
          <w:szCs w:val="32"/>
        </w:rPr>
        <w:t>因公出国（境）费支出决算比预算数增加（减少）</w:t>
      </w:r>
      <w:r>
        <w:rPr>
          <w:rFonts w:hint="eastAsia" w:ascii="仿宋_GB2312" w:hAnsi="ˎ̥" w:eastAsia="仿宋_GB2312"/>
          <w:b w:val="0"/>
          <w:bCs w:val="0"/>
          <w:color w:val="000000"/>
          <w:sz w:val="32"/>
          <w:szCs w:val="32"/>
          <w:lang w:val="en-US" w:eastAsia="zh-CN"/>
        </w:rPr>
        <w:t>0</w:t>
      </w:r>
      <w:r>
        <w:rPr>
          <w:rFonts w:hint="eastAsia" w:ascii="仿宋_GB2312" w:hAnsi="ˎ̥" w:eastAsia="仿宋_GB2312"/>
          <w:b w:val="0"/>
          <w:bCs w:val="0"/>
          <w:color w:val="000000"/>
          <w:sz w:val="32"/>
          <w:szCs w:val="32"/>
        </w:rPr>
        <w:t>万元，增长（下降）</w:t>
      </w:r>
      <w:r>
        <w:rPr>
          <w:rFonts w:hint="eastAsia" w:ascii="仿宋_GB2312" w:hAnsi="ˎ̥" w:eastAsia="仿宋_GB2312"/>
          <w:b w:val="0"/>
          <w:bCs w:val="0"/>
          <w:color w:val="000000"/>
          <w:sz w:val="32"/>
          <w:szCs w:val="32"/>
          <w:lang w:val="en-US" w:eastAsia="zh-CN"/>
        </w:rPr>
        <w:t>0</w:t>
      </w:r>
      <w:r>
        <w:rPr>
          <w:rFonts w:hint="eastAsia" w:ascii="仿宋_GB2312" w:hAnsi="ˎ̥" w:eastAsia="仿宋_GB2312"/>
          <w:b w:val="0"/>
          <w:bCs w:val="0"/>
          <w:color w:val="000000"/>
          <w:sz w:val="32"/>
          <w:szCs w:val="32"/>
        </w:rPr>
        <w:t>%。与202</w:t>
      </w:r>
      <w:r>
        <w:rPr>
          <w:rFonts w:hint="eastAsia" w:ascii="仿宋_GB2312" w:hAnsi="ˎ̥" w:eastAsia="仿宋_GB2312"/>
          <w:b w:val="0"/>
          <w:bCs w:val="0"/>
          <w:color w:val="000000"/>
          <w:sz w:val="32"/>
          <w:szCs w:val="32"/>
          <w:lang w:val="en-US" w:eastAsia="zh-CN"/>
        </w:rPr>
        <w:t>3</w:t>
      </w:r>
      <w:r>
        <w:rPr>
          <w:rFonts w:hint="eastAsia" w:ascii="仿宋_GB2312" w:hAnsi="ˎ̥" w:eastAsia="仿宋_GB2312"/>
          <w:b w:val="0"/>
          <w:bCs w:val="0"/>
          <w:color w:val="000000"/>
          <w:sz w:val="32"/>
          <w:szCs w:val="32"/>
        </w:rPr>
        <w:t>年度</w:t>
      </w:r>
      <w:r>
        <w:rPr>
          <w:rFonts w:ascii="仿宋_GB2312" w:hAnsi="ˎ̥" w:eastAsia="仿宋_GB2312"/>
          <w:b w:val="0"/>
          <w:bCs w:val="0"/>
          <w:color w:val="000000"/>
          <w:sz w:val="32"/>
          <w:szCs w:val="32"/>
        </w:rPr>
        <w:t>相比，</w:t>
      </w:r>
      <w:r>
        <w:rPr>
          <w:rFonts w:hint="eastAsia" w:ascii="仿宋_GB2312" w:hAnsi="ˎ̥" w:eastAsia="仿宋_GB2312"/>
          <w:b w:val="0"/>
          <w:bCs w:val="0"/>
          <w:color w:val="000000"/>
          <w:sz w:val="32"/>
          <w:szCs w:val="32"/>
        </w:rPr>
        <w:t>因公出国（境）费支出增加</w:t>
      </w:r>
      <w:r>
        <w:rPr>
          <w:rFonts w:ascii="仿宋_GB2312" w:hAnsi="ˎ̥" w:eastAsia="仿宋_GB2312"/>
          <w:b w:val="0"/>
          <w:bCs w:val="0"/>
          <w:color w:val="000000"/>
          <w:sz w:val="32"/>
          <w:szCs w:val="32"/>
        </w:rPr>
        <w:t>（</w:t>
      </w:r>
      <w:r>
        <w:rPr>
          <w:rFonts w:hint="eastAsia" w:ascii="仿宋_GB2312" w:hAnsi="ˎ̥" w:eastAsia="仿宋_GB2312"/>
          <w:b w:val="0"/>
          <w:bCs w:val="0"/>
          <w:color w:val="000000"/>
          <w:sz w:val="32"/>
          <w:szCs w:val="32"/>
        </w:rPr>
        <w:t>减少</w:t>
      </w:r>
      <w:r>
        <w:rPr>
          <w:rFonts w:ascii="仿宋_GB2312" w:hAnsi="ˎ̥" w:eastAsia="仿宋_GB2312"/>
          <w:b w:val="0"/>
          <w:bCs w:val="0"/>
          <w:color w:val="000000"/>
          <w:sz w:val="32"/>
          <w:szCs w:val="32"/>
        </w:rPr>
        <w:t>）</w:t>
      </w:r>
      <w:r>
        <w:rPr>
          <w:rFonts w:hint="eastAsia" w:ascii="仿宋_GB2312" w:hAnsi="ˎ̥" w:eastAsia="仿宋_GB2312"/>
          <w:b w:val="0"/>
          <w:bCs w:val="0"/>
          <w:color w:val="000000"/>
          <w:sz w:val="32"/>
          <w:szCs w:val="32"/>
          <w:lang w:val="en-US" w:eastAsia="zh-CN"/>
        </w:rPr>
        <w:t>0</w:t>
      </w:r>
      <w:r>
        <w:rPr>
          <w:rFonts w:hint="eastAsia" w:ascii="仿宋_GB2312" w:hAnsi="ˎ̥" w:eastAsia="仿宋_GB2312"/>
          <w:b w:val="0"/>
          <w:bCs w:val="0"/>
          <w:color w:val="000000"/>
          <w:sz w:val="32"/>
          <w:szCs w:val="32"/>
        </w:rPr>
        <w:t>万元</w:t>
      </w:r>
      <w:r>
        <w:rPr>
          <w:rFonts w:ascii="仿宋_GB2312" w:hAnsi="ˎ̥" w:eastAsia="仿宋_GB2312"/>
          <w:b w:val="0"/>
          <w:bCs w:val="0"/>
          <w:color w:val="000000"/>
          <w:sz w:val="32"/>
          <w:szCs w:val="32"/>
        </w:rPr>
        <w:t>，增长（</w:t>
      </w:r>
      <w:r>
        <w:rPr>
          <w:rFonts w:hint="eastAsia" w:ascii="仿宋_GB2312" w:hAnsi="ˎ̥" w:eastAsia="仿宋_GB2312"/>
          <w:b w:val="0"/>
          <w:bCs w:val="0"/>
          <w:color w:val="000000"/>
          <w:sz w:val="32"/>
          <w:szCs w:val="32"/>
        </w:rPr>
        <w:t>下降</w:t>
      </w:r>
      <w:r>
        <w:rPr>
          <w:rFonts w:ascii="仿宋_GB2312" w:hAnsi="ˎ̥" w:eastAsia="仿宋_GB2312"/>
          <w:b w:val="0"/>
          <w:bCs w:val="0"/>
          <w:color w:val="000000"/>
          <w:sz w:val="32"/>
          <w:szCs w:val="32"/>
        </w:rPr>
        <w:t>）</w:t>
      </w:r>
      <w:r>
        <w:rPr>
          <w:rFonts w:hint="eastAsia" w:ascii="仿宋_GB2312" w:hAnsi="ˎ̥" w:eastAsia="仿宋_GB2312"/>
          <w:b w:val="0"/>
          <w:bCs w:val="0"/>
          <w:color w:val="000000"/>
          <w:sz w:val="32"/>
          <w:szCs w:val="32"/>
          <w:lang w:val="en-US" w:eastAsia="zh-CN"/>
        </w:rPr>
        <w:t>0</w:t>
      </w:r>
      <w:r>
        <w:rPr>
          <w:rFonts w:hint="eastAsia" w:ascii="仿宋_GB2312" w:hAnsi="ˎ̥" w:eastAsia="仿宋_GB2312"/>
          <w:b w:val="0"/>
          <w:bCs w:val="0"/>
          <w:color w:val="000000"/>
          <w:sz w:val="32"/>
          <w:szCs w:val="32"/>
        </w:rPr>
        <w:t>%，主要原因是</w:t>
      </w:r>
      <w:r>
        <w:rPr>
          <w:rFonts w:hint="eastAsia" w:ascii="仿宋_GB2312" w:hAnsi="ˎ̥" w:eastAsia="仿宋_GB2312"/>
          <w:b w:val="0"/>
          <w:bCs w:val="0"/>
          <w:color w:val="000000"/>
          <w:sz w:val="32"/>
          <w:szCs w:val="32"/>
          <w:lang w:eastAsia="zh-CN"/>
        </w:rPr>
        <w:t>本期未产生</w:t>
      </w:r>
      <w:r>
        <w:rPr>
          <w:rFonts w:hint="eastAsia" w:ascii="仿宋_GB2312" w:hAnsi="ˎ̥" w:eastAsia="仿宋_GB2312"/>
          <w:b w:val="0"/>
          <w:bCs w:val="0"/>
          <w:color w:val="000000"/>
          <w:sz w:val="32"/>
          <w:szCs w:val="32"/>
        </w:rPr>
        <w:t>因公出国（境）费支出</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2.公务用车购置及运行维护费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2.79</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lang w:eastAsia="zh-CN"/>
        </w:rPr>
      </w:pPr>
      <w:r>
        <w:rPr>
          <w:rFonts w:hint="eastAsia" w:ascii="仿宋_GB2312" w:hAnsi="ˎ̥" w:eastAsia="仿宋_GB2312"/>
          <w:b/>
          <w:sz w:val="32"/>
          <w:szCs w:val="32"/>
        </w:rPr>
        <w:t>公务用车购置</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万元，全年购置公务用车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辆，主要用于</w:t>
      </w:r>
      <w:r>
        <w:rPr>
          <w:rFonts w:hint="eastAsia" w:ascii="仿宋_GB2312" w:hAnsi="ˎ̥" w:eastAsia="仿宋_GB2312"/>
          <w:sz w:val="32"/>
          <w:szCs w:val="32"/>
          <w:lang w:eastAsia="zh-CN"/>
        </w:rPr>
        <w:t>无</w:t>
      </w:r>
      <w:r>
        <w:rPr>
          <w:rFonts w:hint="eastAsia" w:ascii="仿宋_GB2312" w:hAnsi="ˎ̥" w:eastAsia="仿宋_GB2312"/>
          <w:sz w:val="32"/>
          <w:szCs w:val="32"/>
        </w:rPr>
        <w:t>，年末公务用车保有量</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color w:val="FF0000"/>
          <w:sz w:val="32"/>
          <w:szCs w:val="32"/>
          <w:lang w:val="en-US"/>
        </w:rPr>
        <w:t>2.79</w:t>
      </w:r>
      <w:r>
        <w:rPr>
          <w:rFonts w:hint="eastAsia" w:ascii="仿宋_GB2312" w:hAnsi="ˎ̥" w:eastAsia="仿宋_GB2312"/>
          <w:sz w:val="32"/>
          <w:szCs w:val="32"/>
        </w:rPr>
        <w:t>万元，主要用于</w:t>
      </w:r>
      <w:r>
        <w:rPr>
          <w:rFonts w:hint="eastAsia" w:ascii="仿宋_GB2312" w:hAnsi="ˎ̥" w:eastAsia="仿宋_GB2312"/>
          <w:sz w:val="32"/>
          <w:szCs w:val="32"/>
          <w:lang w:eastAsia="zh-CN"/>
        </w:rPr>
        <w:t>公务车维修及保险，还有燃料费</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Cs/>
          <w:sz w:val="32"/>
          <w:szCs w:val="32"/>
        </w:rPr>
        <w:t>公务用车购置及运行维护费支出决算数</w:t>
      </w:r>
      <w:r>
        <w:rPr>
          <w:rFonts w:hint="eastAsia" w:ascii="仿宋_GB2312" w:hAnsi="ˎ̥" w:eastAsia="仿宋_GB2312"/>
          <w:sz w:val="32"/>
          <w:szCs w:val="32"/>
        </w:rPr>
        <w:t>比预算数减少</w:t>
      </w:r>
      <w:r>
        <w:rPr>
          <w:rFonts w:hint="eastAsia" w:ascii="仿宋_GB2312" w:hAnsi="ˎ̥" w:eastAsia="仿宋_GB2312"/>
          <w:sz w:val="32"/>
          <w:szCs w:val="32"/>
          <w:lang w:val="en-US" w:eastAsia="zh-CN"/>
        </w:rPr>
        <w:t>2.35</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FF0000"/>
          <w:sz w:val="32"/>
          <w:szCs w:val="32"/>
          <w:lang w:val="en-US" w:eastAsia="zh-CN"/>
        </w:rPr>
        <w:t>54.28</w:t>
      </w:r>
      <w:r>
        <w:rPr>
          <w:rFonts w:hint="eastAsia" w:ascii="仿宋_GB2312" w:hAnsi="ˎ̥" w:eastAsia="仿宋_GB2312"/>
          <w:sz w:val="32"/>
          <w:szCs w:val="32"/>
        </w:rPr>
        <w:t>%</w:t>
      </w:r>
      <w:r>
        <w:rPr>
          <w:rFonts w:hint="eastAsia"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公务用车购置及运行维护费</w:t>
      </w:r>
      <w:r>
        <w:rPr>
          <w:rFonts w:hint="eastAsia" w:ascii="仿宋_GB2312" w:hAnsi="ˎ̥" w:eastAsia="仿宋_GB2312"/>
          <w:sz w:val="32"/>
          <w:szCs w:val="32"/>
        </w:rPr>
        <w:t>支出</w:t>
      </w:r>
      <w:r>
        <w:rPr>
          <w:rFonts w:hint="eastAsia" w:ascii="仿宋_GB2312" w:hAnsi="ˎ̥" w:eastAsia="仿宋_GB2312"/>
          <w:sz w:val="32"/>
          <w:szCs w:val="32"/>
          <w:lang w:eastAsia="zh-CN"/>
        </w:rPr>
        <w:t>增加</w:t>
      </w:r>
      <w:r>
        <w:rPr>
          <w:rFonts w:hint="eastAsia" w:ascii="仿宋_GB2312" w:hAnsi="ˎ̥" w:eastAsia="仿宋_GB2312"/>
          <w:sz w:val="32"/>
          <w:szCs w:val="32"/>
          <w:lang w:val="en-US" w:eastAsia="zh-CN"/>
        </w:rPr>
        <w:t>0.29万</w:t>
      </w:r>
      <w:r>
        <w:rPr>
          <w:rFonts w:hint="eastAsia" w:ascii="仿宋_GB2312" w:hAnsi="ˎ̥" w:eastAsia="仿宋_GB2312"/>
          <w:sz w:val="32"/>
          <w:szCs w:val="32"/>
        </w:rPr>
        <w:t>元</w:t>
      </w:r>
      <w:r>
        <w:rPr>
          <w:rFonts w:ascii="仿宋_GB2312" w:hAnsi="ˎ̥" w:eastAsia="仿宋_GB2312"/>
          <w:sz w:val="32"/>
          <w:szCs w:val="32"/>
        </w:rPr>
        <w:t>，</w:t>
      </w:r>
      <w:r>
        <w:rPr>
          <w:rFonts w:hint="eastAsia" w:ascii="仿宋_GB2312" w:hAnsi="ˎ̥" w:eastAsia="仿宋_GB2312"/>
          <w:sz w:val="32"/>
          <w:szCs w:val="32"/>
          <w:lang w:eastAsia="zh-CN"/>
        </w:rPr>
        <w:t>增涨</w:t>
      </w:r>
      <w:r>
        <w:rPr>
          <w:rFonts w:hint="eastAsia" w:ascii="仿宋_GB2312" w:hAnsi="ˎ̥" w:eastAsia="仿宋_GB2312"/>
          <w:color w:val="FF0000"/>
          <w:sz w:val="32"/>
          <w:szCs w:val="32"/>
          <w:lang w:val="en-US" w:eastAsia="zh-CN"/>
        </w:rPr>
        <w:t>1.16</w:t>
      </w:r>
      <w:r>
        <w:rPr>
          <w:rFonts w:hint="eastAsia" w:ascii="仿宋_GB2312" w:hAnsi="ˎ̥" w:eastAsia="仿宋_GB2312"/>
          <w:sz w:val="32"/>
          <w:szCs w:val="32"/>
        </w:rPr>
        <w:t>%，主要原因是</w:t>
      </w:r>
      <w:r>
        <w:rPr>
          <w:rFonts w:hint="eastAsia" w:ascii="仿宋_GB2312" w:hAnsi="ˎ̥" w:eastAsia="仿宋_GB2312"/>
          <w:bCs/>
          <w:sz w:val="32"/>
          <w:szCs w:val="32"/>
        </w:rPr>
        <w:t>公务用车购置及运行维护费支出</w:t>
      </w:r>
      <w:r>
        <w:rPr>
          <w:rFonts w:hint="eastAsia" w:ascii="仿宋_GB2312" w:hAnsi="ˎ̥" w:eastAsia="仿宋_GB2312"/>
          <w:bCs/>
          <w:sz w:val="32"/>
          <w:szCs w:val="32"/>
          <w:lang w:eastAsia="zh-CN"/>
        </w:rPr>
        <w:t>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3.公务接待费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0.13</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国内接待费</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0.13</w:t>
      </w:r>
      <w:r>
        <w:rPr>
          <w:rFonts w:hint="eastAsia" w:ascii="仿宋_GB2312" w:hAnsi="ˎ̥" w:eastAsia="仿宋_GB2312"/>
          <w:sz w:val="32"/>
          <w:szCs w:val="32"/>
        </w:rPr>
        <w:t>万元，国内公务接待</w:t>
      </w:r>
      <w:r>
        <w:rPr>
          <w:rFonts w:hint="eastAsia" w:ascii="仿宋_GB2312" w:hAnsi="ˎ̥" w:eastAsia="仿宋_GB2312"/>
          <w:color w:val="FF0000"/>
          <w:sz w:val="32"/>
          <w:szCs w:val="32"/>
          <w:lang w:val="en-US" w:eastAsia="zh-CN"/>
        </w:rPr>
        <w:t>1</w:t>
      </w:r>
      <w:r>
        <w:rPr>
          <w:rFonts w:hint="eastAsia" w:ascii="仿宋_GB2312" w:hAnsi="ˎ̥" w:eastAsia="仿宋_GB2312"/>
          <w:sz w:val="32"/>
          <w:szCs w:val="32"/>
        </w:rPr>
        <w:t>批次，接待</w:t>
      </w:r>
      <w:r>
        <w:rPr>
          <w:rFonts w:hint="eastAsia" w:ascii="仿宋_GB2312" w:hAnsi="ˎ̥" w:eastAsia="仿宋_GB2312"/>
          <w:sz w:val="32"/>
          <w:szCs w:val="32"/>
          <w:lang w:val="en-US" w:eastAsia="zh-CN"/>
        </w:rPr>
        <w:t>5</w:t>
      </w:r>
      <w:r>
        <w:rPr>
          <w:rFonts w:hint="eastAsia" w:ascii="仿宋_GB2312" w:hAnsi="ˎ̥" w:eastAsia="仿宋_GB2312"/>
          <w:sz w:val="32"/>
          <w:szCs w:val="32"/>
        </w:rPr>
        <w:t>人次；主要用于公务接待。</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bCs/>
          <w:sz w:val="32"/>
          <w:szCs w:val="32"/>
        </w:rPr>
        <w:t>国（境）外接待费</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万元，国（境）外公务接待</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人次；主要用于</w:t>
      </w:r>
      <w:r>
        <w:rPr>
          <w:rFonts w:hint="eastAsia" w:ascii="仿宋_GB2312" w:hAnsi="ˎ̥" w:eastAsia="仿宋_GB2312"/>
          <w:sz w:val="32"/>
          <w:szCs w:val="32"/>
          <w:lang w:eastAsia="zh-CN"/>
        </w:rPr>
        <w:t>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sz w:val="32"/>
          <w:szCs w:val="32"/>
        </w:rPr>
      </w:pPr>
      <w:r>
        <w:rPr>
          <w:rFonts w:hint="eastAsia" w:ascii="仿宋_GB2312" w:hAnsi="ˎ̥" w:eastAsia="仿宋_GB2312"/>
          <w:sz w:val="32"/>
          <w:szCs w:val="32"/>
        </w:rPr>
        <w:t>公务接待费支出决算数比预算数增加减少</w:t>
      </w:r>
      <w:r>
        <w:rPr>
          <w:rFonts w:hint="eastAsia" w:ascii="仿宋_GB2312" w:hAnsi="ˎ̥" w:eastAsia="仿宋_GB2312"/>
          <w:sz w:val="32"/>
          <w:szCs w:val="32"/>
          <w:lang w:val="en-US" w:eastAsia="zh-CN"/>
        </w:rPr>
        <w:t>0.13</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公务接待费</w:t>
      </w:r>
      <w:r>
        <w:rPr>
          <w:rFonts w:hint="eastAsia" w:ascii="仿宋_GB2312" w:hAnsi="ˎ̥" w:eastAsia="仿宋_GB2312"/>
          <w:sz w:val="32"/>
          <w:szCs w:val="32"/>
        </w:rPr>
        <w:t>支出增加</w:t>
      </w:r>
      <w:r>
        <w:rPr>
          <w:rFonts w:hint="eastAsia" w:ascii="仿宋_GB2312" w:hAnsi="ˎ̥" w:eastAsia="仿宋_GB2312"/>
          <w:sz w:val="32"/>
          <w:szCs w:val="32"/>
          <w:lang w:val="en-US" w:eastAsia="zh-CN"/>
        </w:rPr>
        <w:t>0.13</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lang w:val="en-US" w:eastAsia="zh-CN"/>
        </w:rPr>
        <w:t>100</w:t>
      </w:r>
      <w:r>
        <w:rPr>
          <w:rFonts w:hint="eastAsia" w:ascii="仿宋_GB2312" w:hAnsi="ˎ̥" w:eastAsia="仿宋_GB2312"/>
          <w:sz w:val="32"/>
          <w:szCs w:val="32"/>
        </w:rPr>
        <w:t>%，主要原因是公务接待费</w:t>
      </w:r>
      <w:r>
        <w:rPr>
          <w:rFonts w:hint="eastAsia" w:ascii="仿宋_GB2312" w:hAnsi="ˎ̥" w:eastAsia="仿宋_GB2312"/>
          <w:sz w:val="32"/>
          <w:szCs w:val="32"/>
          <w:lang w:eastAsia="zh-CN"/>
        </w:rPr>
        <w:t>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sz w:val="32"/>
          <w:szCs w:val="32"/>
          <w:lang w:val="en-US"/>
        </w:rPr>
        <w:t>2023</w:t>
      </w:r>
      <w:r>
        <w:rPr>
          <w:rFonts w:hint="eastAsia" w:ascii="仿宋_GB2312" w:hAnsi="ˎ̥" w:eastAsia="仿宋_GB2312"/>
          <w:sz w:val="32"/>
          <w:szCs w:val="32"/>
        </w:rPr>
        <w:t>年度相关</w:t>
      </w:r>
      <w:r>
        <w:rPr>
          <w:rFonts w:ascii="仿宋_GB2312" w:hAnsi="ˎ̥" w:eastAsia="仿宋_GB2312"/>
          <w:sz w:val="32"/>
          <w:szCs w:val="32"/>
        </w:rPr>
        <w:t>数据</w:t>
      </w:r>
      <w:r>
        <w:rPr>
          <w:rFonts w:hint="eastAsia" w:ascii="仿宋_GB2312" w:hAnsi="ˎ̥" w:eastAsia="仿宋_GB2312"/>
          <w:sz w:val="32"/>
          <w:szCs w:val="32"/>
        </w:rPr>
        <w:t>可取自</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部门决算报表</w:t>
      </w:r>
      <w:r>
        <w:rPr>
          <w:rFonts w:hint="eastAsia" w:ascii="仿宋_GB2312" w:hAnsi="ˎ̥" w:eastAsia="仿宋_GB2312"/>
          <w:sz w:val="32"/>
          <w:szCs w:val="32"/>
        </w:rPr>
        <w:t>F03表《机构</w:t>
      </w:r>
      <w:r>
        <w:rPr>
          <w:rFonts w:ascii="仿宋_GB2312" w:hAnsi="ˎ̥" w:eastAsia="仿宋_GB2312"/>
          <w:sz w:val="32"/>
          <w:szCs w:val="32"/>
        </w:rPr>
        <w:t>运行信息表》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根据财政预算绩效管理要求，可按照如下格式说明：根据预算管理要求，我部门（单位）组织对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共涉及资金</w:t>
      </w:r>
      <w:r>
        <w:rPr>
          <w:rFonts w:hint="eastAsia" w:ascii="仿宋_GB2312" w:eastAsia="仿宋_GB2312"/>
          <w:color w:val="FF0000"/>
          <w:sz w:val="32"/>
          <w:szCs w:val="32"/>
          <w:lang w:val="en-US" w:eastAsia="zh-CN"/>
        </w:rPr>
        <w:t>14377.97</w:t>
      </w:r>
      <w:r>
        <w:rPr>
          <w:rFonts w:hint="eastAsia" w:ascii="仿宋_GB2312" w:eastAsia="仿宋_GB2312"/>
          <w:sz w:val="32"/>
          <w:szCs w:val="32"/>
          <w:lang w:val="en-US" w:eastAsia="zh-CN"/>
        </w:rPr>
        <w:t>万元，占一般公共预算项目支出总额的</w:t>
      </w:r>
      <w:r>
        <w:rPr>
          <w:rFonts w:hint="eastAsia" w:ascii="仿宋_GB2312" w:eastAsia="仿宋_GB2312"/>
          <w:color w:val="FF0000"/>
          <w:sz w:val="32"/>
          <w:szCs w:val="32"/>
          <w:lang w:val="en-US" w:eastAsia="zh-CN"/>
        </w:rPr>
        <w:t>115.87</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bidi="ar"/>
        </w:rPr>
        <w:t>组织对</w:t>
      </w:r>
      <w:r>
        <w:rPr>
          <w:rFonts w:hint="default" w:ascii="仿宋_GB2312" w:eastAsia="仿宋_GB2312"/>
          <w:sz w:val="32"/>
          <w:szCs w:val="32"/>
          <w:lang w:val="en-US" w:bidi="ar"/>
        </w:rPr>
        <w:t>2024</w:t>
      </w:r>
      <w:r>
        <w:rPr>
          <w:rFonts w:hint="eastAsia" w:ascii="仿宋_GB2312" w:eastAsia="仿宋_GB2312"/>
          <w:sz w:val="32"/>
          <w:szCs w:val="32"/>
          <w:lang w:bidi="ar"/>
        </w:rPr>
        <w:t>年度</w:t>
      </w:r>
      <w:r>
        <w:rPr>
          <w:rFonts w:hint="eastAsia" w:ascii="仿宋_GB2312" w:eastAsia="仿宋_GB2312"/>
          <w:color w:val="FF0000"/>
          <w:sz w:val="32"/>
          <w:szCs w:val="32"/>
          <w:lang w:val="en-US" w:eastAsia="zh-CN" w:bidi="ar"/>
        </w:rPr>
        <w:t>0</w:t>
      </w:r>
      <w:r>
        <w:rPr>
          <w:rFonts w:hint="eastAsia" w:ascii="仿宋_GB2312" w:eastAsia="仿宋_GB2312"/>
          <w:sz w:val="32"/>
          <w:szCs w:val="32"/>
          <w:lang w:bidi="ar"/>
        </w:rPr>
        <w:t>个政府性基金预算项目开展绩效自评，共涉及资金</w:t>
      </w:r>
      <w:r>
        <w:rPr>
          <w:rFonts w:hint="eastAsia" w:ascii="仿宋_GB2312" w:eastAsia="仿宋_GB2312"/>
          <w:color w:val="FF0000"/>
          <w:sz w:val="32"/>
          <w:szCs w:val="32"/>
          <w:lang w:val="en-US" w:eastAsia="zh-CN" w:bidi="ar"/>
        </w:rPr>
        <w:t>0</w:t>
      </w:r>
      <w:r>
        <w:rPr>
          <w:rFonts w:hint="eastAsia" w:ascii="仿宋_GB2312" w:eastAsia="仿宋_GB2312"/>
          <w:sz w:val="32"/>
          <w:szCs w:val="32"/>
          <w:lang w:bidi="ar"/>
        </w:rPr>
        <w:t>万元，</w:t>
      </w:r>
      <w:bookmarkStart w:id="112" w:name="_GoBack"/>
      <w:bookmarkEnd w:id="112"/>
      <w:r>
        <w:rPr>
          <w:rFonts w:hint="eastAsia" w:ascii="仿宋_GB2312" w:eastAsia="仿宋_GB2312"/>
          <w:sz w:val="32"/>
          <w:szCs w:val="32"/>
          <w:lang w:bidi="ar"/>
        </w:rPr>
        <w:t>占政府性基金预算项目支出总额的</w:t>
      </w:r>
      <w:r>
        <w:rPr>
          <w:rFonts w:hint="eastAsia" w:ascii="仿宋_GB2312" w:eastAsia="仿宋_GB2312"/>
          <w:color w:val="FF0000"/>
          <w:sz w:val="32"/>
          <w:szCs w:val="32"/>
          <w:lang w:val="en-US" w:eastAsia="zh-CN" w:bidi="ar"/>
        </w:rPr>
        <w:t>0</w:t>
      </w:r>
      <w:r>
        <w:rPr>
          <w:rFonts w:hint="eastAsia" w:ascii="仿宋_GB2312" w:eastAsia="仿宋_GB2312"/>
          <w:sz w:val="32"/>
          <w:szCs w:val="32"/>
          <w:lang w:bidi="ar"/>
        </w:rPr>
        <w:t>%。组织对</w:t>
      </w:r>
      <w:r>
        <w:rPr>
          <w:rFonts w:hint="default" w:ascii="仿宋_GB2312" w:eastAsia="仿宋_GB2312"/>
          <w:sz w:val="32"/>
          <w:szCs w:val="32"/>
          <w:lang w:val="en-US" w:bidi="ar"/>
        </w:rPr>
        <w:t>2024</w:t>
      </w:r>
      <w:r>
        <w:rPr>
          <w:rFonts w:hint="eastAsia" w:ascii="仿宋_GB2312" w:eastAsia="仿宋_GB2312"/>
          <w:sz w:val="32"/>
          <w:szCs w:val="32"/>
          <w:lang w:bidi="ar"/>
        </w:rPr>
        <w:t>年度</w:t>
      </w:r>
      <w:r>
        <w:rPr>
          <w:rFonts w:hint="eastAsia" w:ascii="仿宋_GB2312" w:eastAsia="仿宋_GB2312"/>
          <w:color w:val="FF0000"/>
          <w:sz w:val="32"/>
          <w:szCs w:val="32"/>
          <w:lang w:val="en-US" w:eastAsia="zh-CN" w:bidi="ar"/>
        </w:rPr>
        <w:t>0</w:t>
      </w:r>
      <w:r>
        <w:rPr>
          <w:rFonts w:hint="eastAsia" w:ascii="仿宋_GB2312" w:eastAsia="仿宋_GB2312"/>
          <w:sz w:val="32"/>
          <w:szCs w:val="32"/>
          <w:lang w:bidi="ar"/>
        </w:rPr>
        <w:t xml:space="preserve">个国有资本经营预算项目开展绩效自评，共涉及资金 </w:t>
      </w:r>
      <w:r>
        <w:rPr>
          <w:rFonts w:hint="eastAsia" w:ascii="仿宋_GB2312" w:eastAsia="仿宋_GB2312"/>
          <w:color w:val="FF0000"/>
          <w:sz w:val="32"/>
          <w:szCs w:val="32"/>
          <w:lang w:val="en-US" w:eastAsia="zh-CN" w:bidi="ar"/>
        </w:rPr>
        <w:t>0</w:t>
      </w:r>
      <w:r>
        <w:rPr>
          <w:rFonts w:hint="eastAsia" w:ascii="仿宋_GB2312" w:eastAsia="仿宋_GB2312"/>
          <w:sz w:val="32"/>
          <w:szCs w:val="32"/>
          <w:lang w:bidi="ar"/>
        </w:rPr>
        <w:t>万元，占国有资本经营预算项目支出总额的</w:t>
      </w:r>
      <w:r>
        <w:rPr>
          <w:rFonts w:hint="eastAsia" w:ascii="仿宋_GB2312" w:eastAsia="仿宋_GB2312"/>
          <w:color w:val="FF0000"/>
          <w:sz w:val="32"/>
          <w:szCs w:val="32"/>
          <w:lang w:val="en-US" w:eastAsia="zh-CN" w:bidi="ar"/>
        </w:rPr>
        <w:t>0</w:t>
      </w:r>
      <w:r>
        <w:rPr>
          <w:rFonts w:hint="eastAsia" w:ascii="仿宋_GB2312" w:eastAsia="仿宋_GB2312"/>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共组织对“</w:t>
      </w:r>
      <w:r>
        <w:rPr>
          <w:rFonts w:hint="eastAsia" w:ascii="仿宋_GB2312" w:eastAsia="仿宋_GB2312"/>
          <w:sz w:val="32"/>
          <w:szCs w:val="32"/>
          <w:lang w:eastAsia="zh-CN"/>
        </w:rPr>
        <w:t>公共就业创业服务、就业见习补贴等</w:t>
      </w:r>
      <w:r>
        <w:rPr>
          <w:rFonts w:hint="eastAsia" w:ascii="仿宋_GB2312" w:eastAsia="仿宋_GB2312"/>
          <w:sz w:val="32"/>
          <w:szCs w:val="32"/>
        </w:rPr>
        <w:t>”等</w:t>
      </w:r>
      <w:r>
        <w:rPr>
          <w:rFonts w:hint="eastAsia" w:ascii="仿宋_GB2312" w:eastAsia="仿宋_GB2312"/>
          <w:color w:val="FF0000"/>
          <w:sz w:val="32"/>
          <w:szCs w:val="32"/>
          <w:lang w:val="en-US" w:eastAsia="zh-CN"/>
        </w:rPr>
        <w:t>9</w:t>
      </w:r>
      <w:r>
        <w:rPr>
          <w:rFonts w:hint="eastAsia" w:ascii="仿宋_GB2312" w:eastAsia="仿宋_GB2312"/>
          <w:sz w:val="32"/>
          <w:szCs w:val="32"/>
        </w:rPr>
        <w:t>个项目开展了部门评价，</w:t>
      </w:r>
      <w:r>
        <w:rPr>
          <w:rFonts w:hint="eastAsia" w:ascii="仿宋_GB2312" w:eastAsia="仿宋_GB2312"/>
          <w:sz w:val="32"/>
          <w:szCs w:val="32"/>
          <w:lang w:bidi="ar"/>
        </w:rPr>
        <w:t>涉及一般公共预算支出</w:t>
      </w:r>
      <w:r>
        <w:rPr>
          <w:rFonts w:hint="eastAsia" w:ascii="仿宋_GB2312" w:eastAsia="仿宋_GB2312"/>
          <w:color w:val="FF0000"/>
          <w:sz w:val="32"/>
          <w:szCs w:val="32"/>
          <w:lang w:val="en-US" w:eastAsia="zh-CN"/>
        </w:rPr>
        <w:t>14377.97</w:t>
      </w:r>
      <w:r>
        <w:rPr>
          <w:rFonts w:hint="eastAsia" w:ascii="仿宋_GB2312" w:eastAsia="仿宋_GB2312"/>
          <w:sz w:val="32"/>
          <w:szCs w:val="32"/>
          <w:lang w:bidi="ar"/>
        </w:rPr>
        <w:t>万元，政府性基金预算支出</w:t>
      </w:r>
      <w:r>
        <w:rPr>
          <w:rFonts w:hint="eastAsia" w:ascii="仿宋_GB2312" w:eastAsia="仿宋_GB2312"/>
          <w:color w:val="FF0000"/>
          <w:sz w:val="32"/>
          <w:szCs w:val="32"/>
          <w:lang w:val="en-US" w:eastAsia="zh-CN" w:bidi="ar"/>
        </w:rPr>
        <w:t>0</w:t>
      </w:r>
      <w:r>
        <w:rPr>
          <w:rFonts w:hint="eastAsia" w:ascii="仿宋_GB2312" w:eastAsia="仿宋_GB2312"/>
          <w:sz w:val="32"/>
          <w:szCs w:val="32"/>
          <w:lang w:bidi="ar"/>
        </w:rPr>
        <w:t>万元，国有资本经营预算支出</w:t>
      </w:r>
      <w:r>
        <w:rPr>
          <w:rFonts w:hint="eastAsia" w:ascii="仿宋_GB2312" w:eastAsia="仿宋_GB2312"/>
          <w:color w:val="FF0000"/>
          <w:sz w:val="32"/>
          <w:szCs w:val="32"/>
          <w:lang w:val="en-US" w:eastAsia="zh-CN" w:bidi="ar"/>
        </w:rPr>
        <w:t>0</w:t>
      </w:r>
      <w:r>
        <w:rPr>
          <w:rFonts w:hint="eastAsia" w:ascii="仿宋_GB2312" w:eastAsia="仿宋_GB2312"/>
          <w:sz w:val="32"/>
          <w:szCs w:val="32"/>
          <w:lang w:bidi="ar"/>
        </w:rPr>
        <w:t>万元。</w:t>
      </w:r>
      <w:r>
        <w:rPr>
          <w:rFonts w:hint="eastAsia" w:ascii="仿宋_GB2312" w:eastAsia="仿宋_GB2312"/>
          <w:sz w:val="32"/>
          <w:szCs w:val="32"/>
        </w:rPr>
        <w:t>从评价情况来看，</w:t>
      </w:r>
      <w:r>
        <w:rPr>
          <w:rFonts w:hint="eastAsia" w:ascii="仿宋" w:hAnsi="仿宋" w:eastAsia="仿宋" w:cs="仿宋"/>
          <w:b w:val="0"/>
          <w:bCs w:val="0"/>
          <w:color w:val="000000"/>
          <w:sz w:val="32"/>
          <w:szCs w:val="32"/>
          <w:lang w:val="en-US" w:eastAsia="zh-CN"/>
        </w:rPr>
        <w:t>该项目是按照工作的需求逐步进行，到2024年底已完成了既定任务。</w:t>
      </w:r>
      <w:r>
        <w:rPr>
          <w:rFonts w:hint="eastAsia" w:ascii="仿宋_GB2312" w:eastAsia="仿宋_GB2312"/>
          <w:sz w:val="32"/>
          <w:szCs w:val="32"/>
        </w:rPr>
        <w:t>（预算部门如有，请对预算绩效评价情况进行简单说明；没有，则简要说明本年没有进行相关工作及理由。部门所属单位不需填写此项）。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（二）部门决算中项目绩效自评结果（预算部门、单位可根据实际情况反映重点项目绩效自评结果）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 w:hAnsi="仿宋" w:eastAsia="仿宋" w:cs="仿宋"/>
          <w:bCs/>
          <w:sz w:val="32"/>
          <w:szCs w:val="32"/>
          <w:lang w:val="en-US" w:eastAsia="zh-CN"/>
        </w:rPr>
        <w:t>就业补助资金</w:t>
      </w:r>
      <w:r>
        <w:rPr>
          <w:rFonts w:hint="eastAsia" w:ascii="仿宋_GB2312" w:eastAsia="仿宋_GB2312"/>
          <w:color w:val="000000"/>
          <w:sz w:val="32"/>
          <w:szCs w:val="32"/>
          <w:highlight w:val="none"/>
          <w:lang w:val="en-US" w:eastAsia="zh-CN"/>
        </w:rPr>
        <w:t>项目绩效自评表：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 w:hAnsi="仿宋" w:eastAsia="仿宋" w:cs="仿宋"/>
          <w:bCs/>
          <w:sz w:val="32"/>
          <w:szCs w:val="32"/>
          <w:lang w:val="en-US" w:eastAsia="zh-CN"/>
        </w:rPr>
        <w:t>就业补助资金</w:t>
      </w:r>
      <w:r>
        <w:rPr>
          <w:rFonts w:hint="eastAsia" w:ascii="仿宋_GB2312" w:eastAsia="仿宋_GB2312"/>
          <w:color w:val="000000"/>
          <w:sz w:val="32"/>
          <w:szCs w:val="32"/>
          <w:highlight w:val="none"/>
          <w:lang w:eastAsia="zh-CN"/>
        </w:rPr>
        <w:t>项目绩效自评报告：</w:t>
      </w:r>
      <w:r>
        <w:rPr>
          <w:rFonts w:hint="eastAsia" w:ascii="仿宋_GB2312" w:eastAsia="仿宋_GB2312"/>
          <w:color w:val="000000"/>
          <w:sz w:val="32"/>
          <w:szCs w:val="32"/>
          <w:highlight w:val="none"/>
        </w:rPr>
        <w:t>根据年初设定的绩效目标，项目</w:t>
      </w:r>
      <w:r>
        <w:rPr>
          <w:rFonts w:hint="eastAsia" w:ascii="仿宋_GB2312" w:eastAsia="仿宋_GB2312"/>
          <w:color w:val="000000"/>
          <w:sz w:val="32"/>
          <w:szCs w:val="32"/>
          <w:highlight w:val="none"/>
          <w:lang w:eastAsia="zh-CN"/>
        </w:rPr>
        <w:t>绩效</w:t>
      </w:r>
      <w:r>
        <w:rPr>
          <w:rFonts w:hint="eastAsia" w:ascii="仿宋_GB2312" w:eastAsia="仿宋_GB2312"/>
          <w:color w:val="000000"/>
          <w:sz w:val="32"/>
          <w:szCs w:val="32"/>
          <w:highlight w:val="none"/>
        </w:rPr>
        <w:t>自评得分为</w:t>
      </w:r>
      <w:r>
        <w:rPr>
          <w:rFonts w:hint="eastAsia" w:ascii="仿宋_GB2312" w:eastAsia="仿宋_GB2312"/>
          <w:color w:val="000000"/>
          <w:sz w:val="32"/>
          <w:szCs w:val="32"/>
          <w:highlight w:val="none"/>
          <w:lang w:val="en-US" w:eastAsia="zh-CN"/>
        </w:rPr>
        <w:t>93.39</w:t>
      </w:r>
      <w:r>
        <w:rPr>
          <w:rFonts w:hint="eastAsia" w:ascii="仿宋_GB2312" w:eastAsia="仿宋_GB2312"/>
          <w:color w:val="000000"/>
          <w:sz w:val="32"/>
          <w:szCs w:val="32"/>
          <w:highlight w:val="none"/>
        </w:rPr>
        <w:t>分</w:t>
      </w:r>
      <w:r>
        <w:rPr>
          <w:rFonts w:hint="eastAsia" w:ascii="仿宋_GB2312" w:eastAsia="仿宋_GB2312"/>
          <w:color w:val="000000"/>
          <w:sz w:val="32"/>
          <w:szCs w:val="32"/>
          <w:highlight w:val="none"/>
          <w:lang w:eastAsia="zh-CN"/>
        </w:rPr>
        <w:t>。全年预算数为</w:t>
      </w:r>
      <w:r>
        <w:rPr>
          <w:rFonts w:hint="eastAsia" w:ascii="仿宋_GB2312" w:eastAsia="仿宋_GB2312"/>
          <w:color w:val="000000"/>
          <w:sz w:val="32"/>
          <w:szCs w:val="32"/>
          <w:highlight w:val="none"/>
          <w:lang w:val="en-US" w:eastAsia="zh-CN"/>
        </w:rPr>
        <w:t>9,633.25</w:t>
      </w:r>
      <w:r>
        <w:rPr>
          <w:rFonts w:hint="eastAsia" w:ascii="仿宋_GB2312" w:eastAsia="仿宋_GB2312"/>
          <w:color w:val="000000"/>
          <w:sz w:val="32"/>
          <w:szCs w:val="32"/>
          <w:highlight w:val="none"/>
          <w:lang w:eastAsia="zh-CN"/>
        </w:rPr>
        <w:t>万元，执行数为</w:t>
      </w:r>
      <w:r>
        <w:rPr>
          <w:rFonts w:hint="eastAsia" w:ascii="仿宋_GB2312" w:eastAsia="仿宋_GB2312"/>
          <w:color w:val="000000"/>
          <w:sz w:val="32"/>
          <w:szCs w:val="32"/>
          <w:highlight w:val="none"/>
          <w:lang w:val="en-US" w:eastAsia="zh-CN"/>
        </w:rPr>
        <w:t>7,595.65</w:t>
      </w:r>
      <w:r>
        <w:rPr>
          <w:rFonts w:hint="eastAsia" w:ascii="仿宋_GB2312" w:eastAsia="仿宋_GB2312"/>
          <w:color w:val="000000"/>
          <w:sz w:val="32"/>
          <w:szCs w:val="32"/>
          <w:highlight w:val="none"/>
          <w:lang w:eastAsia="zh-CN"/>
        </w:rPr>
        <w:t>万元，完成预算的</w:t>
      </w:r>
      <w:r>
        <w:rPr>
          <w:rFonts w:hint="eastAsia" w:ascii="仿宋_GB2312" w:eastAsia="仿宋_GB2312"/>
          <w:color w:val="000000"/>
          <w:sz w:val="32"/>
          <w:szCs w:val="32"/>
          <w:highlight w:val="none"/>
          <w:lang w:val="en-US" w:eastAsia="zh-CN"/>
        </w:rPr>
        <w:t>78.84%。项目绩效目标完成情况</w:t>
      </w:r>
      <w:r>
        <w:rPr>
          <w:rFonts w:hint="eastAsia" w:ascii="仿宋" w:hAnsi="仿宋" w:eastAsia="仿宋" w:cs="仿宋"/>
          <w:bCs/>
          <w:sz w:val="32"/>
          <w:szCs w:val="32"/>
          <w:lang w:val="en-US" w:eastAsia="zh-CN"/>
        </w:rPr>
        <w:t>一是</w:t>
      </w:r>
      <w:r>
        <w:rPr>
          <w:rFonts w:hint="eastAsia" w:ascii="仿宋_GB2312" w:eastAsia="仿宋_GB2312" w:cs="仿宋_GB2312"/>
          <w:sz w:val="31"/>
          <w:szCs w:val="31"/>
        </w:rPr>
        <w:t>20</w:t>
      </w:r>
      <w:r>
        <w:rPr>
          <w:rFonts w:hint="eastAsia" w:ascii="仿宋_GB2312" w:eastAsia="仿宋_GB2312" w:cs="仿宋_GB2312"/>
          <w:sz w:val="31"/>
          <w:szCs w:val="31"/>
          <w:lang w:val="en-US" w:eastAsia="zh-CN"/>
        </w:rPr>
        <w:t>24</w:t>
      </w:r>
      <w:r>
        <w:rPr>
          <w:rFonts w:hint="eastAsia" w:ascii="仿宋_GB2312" w:eastAsia="仿宋_GB2312" w:cs="仿宋_GB2312"/>
          <w:sz w:val="31"/>
          <w:szCs w:val="31"/>
        </w:rPr>
        <w:t>年度完成质量良好</w:t>
      </w:r>
      <w:r>
        <w:rPr>
          <w:rFonts w:hint="eastAsia" w:ascii="黑体" w:hAnsi="黑体" w:eastAsia="黑体" w:cs="黑体"/>
          <w:bCs/>
          <w:sz w:val="32"/>
          <w:szCs w:val="32"/>
          <w:lang w:val="en-US" w:eastAsia="zh-CN"/>
        </w:rPr>
        <w:t>；</w:t>
      </w:r>
      <w:r>
        <w:rPr>
          <w:rFonts w:hint="eastAsia" w:ascii="仿宋_GB2312" w:eastAsia="仿宋_GB2312"/>
          <w:color w:val="000000"/>
          <w:sz w:val="32"/>
          <w:szCs w:val="32"/>
          <w:highlight w:val="none"/>
          <w:lang w:val="en-US" w:eastAsia="zh-CN"/>
        </w:rPr>
        <w:t>。发现的主要问题及原因：一是无；二是无。下一步改进措施：一是无；二是无。</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000000"/>
          <w:sz w:val="32"/>
          <w:szCs w:val="32"/>
          <w:highlight w:val="none"/>
          <w:lang w:val="en-US" w:eastAsia="zh-CN"/>
        </w:rPr>
      </w:pPr>
      <w:r>
        <w:rPr>
          <w:rFonts w:ascii="宋体" w:hAnsi="宋体" w:eastAsia="宋体" w:cs="宋体"/>
          <w:sz w:val="30"/>
          <w:szCs w:val="30"/>
        </w:rPr>
        <w:t>就业和三支一扶补助资金</w:t>
      </w:r>
      <w:r>
        <w:rPr>
          <w:rFonts w:hint="eastAsia" w:ascii="仿宋_GB2312" w:eastAsia="仿宋_GB2312"/>
          <w:color w:val="000000"/>
          <w:sz w:val="32"/>
          <w:szCs w:val="32"/>
          <w:highlight w:val="none"/>
          <w:lang w:val="en-US" w:eastAsia="zh-CN"/>
        </w:rPr>
        <w:t>项目绩效自评表：</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000000"/>
          <w:sz w:val="32"/>
          <w:szCs w:val="32"/>
          <w:highlight w:val="none"/>
          <w:lang w:val="en-US" w:eastAsia="zh-CN"/>
        </w:rPr>
      </w:pPr>
      <w:r>
        <w:rPr>
          <w:rFonts w:ascii="宋体" w:hAnsi="宋体" w:eastAsia="宋体" w:cs="宋体"/>
          <w:sz w:val="30"/>
          <w:szCs w:val="30"/>
        </w:rPr>
        <w:t>就业和三支一扶补助资金</w:t>
      </w:r>
      <w:r>
        <w:rPr>
          <w:rFonts w:hint="eastAsia" w:ascii="仿宋_GB2312" w:eastAsia="仿宋_GB2312"/>
          <w:color w:val="000000"/>
          <w:sz w:val="32"/>
          <w:szCs w:val="32"/>
          <w:highlight w:val="none"/>
          <w:lang w:val="en-US" w:eastAsia="zh-CN"/>
        </w:rPr>
        <w:t>项目</w:t>
      </w:r>
      <w:r>
        <w:rPr>
          <w:rFonts w:hint="eastAsia" w:ascii="仿宋_GB2312" w:eastAsia="仿宋_GB2312"/>
          <w:color w:val="000000"/>
          <w:sz w:val="32"/>
          <w:szCs w:val="32"/>
          <w:highlight w:val="none"/>
          <w:lang w:eastAsia="zh-CN"/>
        </w:rPr>
        <w:t>绩效自评报告：</w:t>
      </w:r>
      <w:r>
        <w:rPr>
          <w:rFonts w:hint="eastAsia" w:ascii="仿宋_GB2312" w:eastAsia="仿宋_GB2312"/>
          <w:color w:val="000000"/>
          <w:sz w:val="32"/>
          <w:szCs w:val="32"/>
          <w:highlight w:val="none"/>
        </w:rPr>
        <w:t>根据年初设定的绩效目标，项目</w:t>
      </w:r>
      <w:r>
        <w:rPr>
          <w:rFonts w:hint="eastAsia" w:ascii="仿宋_GB2312" w:eastAsia="仿宋_GB2312"/>
          <w:color w:val="000000"/>
          <w:sz w:val="32"/>
          <w:szCs w:val="32"/>
          <w:highlight w:val="none"/>
          <w:lang w:eastAsia="zh-CN"/>
        </w:rPr>
        <w:t>绩效</w:t>
      </w:r>
      <w:r>
        <w:rPr>
          <w:rFonts w:hint="eastAsia" w:ascii="仿宋_GB2312" w:eastAsia="仿宋_GB2312"/>
          <w:color w:val="000000"/>
          <w:sz w:val="32"/>
          <w:szCs w:val="32"/>
          <w:highlight w:val="none"/>
        </w:rPr>
        <w:t>自评得分为</w:t>
      </w:r>
      <w:r>
        <w:rPr>
          <w:rFonts w:hint="eastAsia" w:ascii="仿宋_GB2312" w:eastAsia="仿宋_GB2312"/>
          <w:color w:val="000000"/>
          <w:sz w:val="32"/>
          <w:szCs w:val="32"/>
          <w:highlight w:val="none"/>
          <w:lang w:val="en-US" w:eastAsia="zh-CN"/>
        </w:rPr>
        <w:t>100</w:t>
      </w:r>
      <w:r>
        <w:rPr>
          <w:rFonts w:hint="eastAsia" w:ascii="仿宋_GB2312" w:eastAsia="仿宋_GB2312"/>
          <w:color w:val="000000"/>
          <w:sz w:val="32"/>
          <w:szCs w:val="32"/>
          <w:highlight w:val="none"/>
        </w:rPr>
        <w:t>分</w:t>
      </w:r>
      <w:r>
        <w:rPr>
          <w:rFonts w:hint="eastAsia" w:ascii="仿宋_GB2312" w:eastAsia="仿宋_GB2312"/>
          <w:color w:val="000000"/>
          <w:sz w:val="32"/>
          <w:szCs w:val="32"/>
          <w:highlight w:val="none"/>
          <w:lang w:eastAsia="zh-CN"/>
        </w:rPr>
        <w:t>。全年预算数为</w:t>
      </w:r>
      <w:r>
        <w:rPr>
          <w:rFonts w:hint="eastAsia" w:ascii="仿宋_GB2312" w:eastAsia="仿宋_GB2312"/>
          <w:color w:val="000000"/>
          <w:sz w:val="32"/>
          <w:szCs w:val="32"/>
          <w:highlight w:val="none"/>
          <w:lang w:val="en-US" w:eastAsia="zh-CN"/>
        </w:rPr>
        <w:t>1,252.91</w:t>
      </w:r>
      <w:r>
        <w:rPr>
          <w:rFonts w:hint="eastAsia" w:ascii="仿宋_GB2312" w:eastAsia="仿宋_GB2312"/>
          <w:color w:val="000000"/>
          <w:sz w:val="32"/>
          <w:szCs w:val="32"/>
          <w:highlight w:val="none"/>
          <w:lang w:eastAsia="zh-CN"/>
        </w:rPr>
        <w:t>万元，执行数为</w:t>
      </w:r>
      <w:r>
        <w:rPr>
          <w:rFonts w:hint="eastAsia" w:ascii="仿宋_GB2312" w:eastAsia="仿宋_GB2312"/>
          <w:color w:val="000000"/>
          <w:sz w:val="32"/>
          <w:szCs w:val="32"/>
          <w:highlight w:val="none"/>
          <w:lang w:val="en-US" w:eastAsia="zh-CN"/>
        </w:rPr>
        <w:t>1,252.82</w:t>
      </w:r>
      <w:r>
        <w:rPr>
          <w:rFonts w:hint="eastAsia" w:ascii="仿宋_GB2312" w:eastAsia="仿宋_GB2312"/>
          <w:color w:val="000000"/>
          <w:sz w:val="32"/>
          <w:szCs w:val="32"/>
          <w:highlight w:val="none"/>
          <w:lang w:eastAsia="zh-CN"/>
        </w:rPr>
        <w:t>万元，完成预算的</w:t>
      </w:r>
      <w:r>
        <w:rPr>
          <w:rFonts w:hint="eastAsia" w:ascii="仿宋_GB2312" w:eastAsia="仿宋_GB2312"/>
          <w:color w:val="000000"/>
          <w:sz w:val="32"/>
          <w:szCs w:val="32"/>
          <w:highlight w:val="none"/>
          <w:lang w:val="en-US" w:eastAsia="zh-CN"/>
        </w:rPr>
        <w:t>99.99%。项目绩效目标完成情况</w:t>
      </w:r>
      <w:r>
        <w:rPr>
          <w:rFonts w:hint="eastAsia" w:ascii="仿宋" w:hAnsi="仿宋" w:eastAsia="仿宋" w:cs="仿宋"/>
          <w:bCs/>
          <w:sz w:val="32"/>
          <w:szCs w:val="32"/>
          <w:lang w:val="en-US" w:eastAsia="zh-CN"/>
        </w:rPr>
        <w:t>一是</w:t>
      </w:r>
      <w:r>
        <w:rPr>
          <w:rFonts w:hint="eastAsia" w:ascii="仿宋_GB2312" w:eastAsia="仿宋_GB2312" w:cs="仿宋_GB2312"/>
          <w:sz w:val="31"/>
          <w:szCs w:val="31"/>
        </w:rPr>
        <w:t>20</w:t>
      </w:r>
      <w:r>
        <w:rPr>
          <w:rFonts w:hint="eastAsia" w:ascii="仿宋_GB2312" w:eastAsia="仿宋_GB2312" w:cs="仿宋_GB2312"/>
          <w:sz w:val="31"/>
          <w:szCs w:val="31"/>
          <w:lang w:val="en-US" w:eastAsia="zh-CN"/>
        </w:rPr>
        <w:t>24</w:t>
      </w:r>
      <w:r>
        <w:rPr>
          <w:rFonts w:hint="eastAsia" w:ascii="仿宋_GB2312" w:eastAsia="仿宋_GB2312" w:cs="仿宋_GB2312"/>
          <w:sz w:val="31"/>
          <w:szCs w:val="31"/>
        </w:rPr>
        <w:t>年度完成质量良好</w:t>
      </w:r>
      <w:r>
        <w:rPr>
          <w:rFonts w:hint="eastAsia" w:ascii="黑体" w:hAnsi="黑体" w:eastAsia="黑体" w:cs="黑体"/>
          <w:bCs/>
          <w:sz w:val="32"/>
          <w:szCs w:val="32"/>
          <w:lang w:val="en-US" w:eastAsia="zh-CN"/>
        </w:rPr>
        <w:t>；</w:t>
      </w:r>
      <w:r>
        <w:rPr>
          <w:rFonts w:hint="eastAsia" w:ascii="仿宋_GB2312" w:eastAsia="仿宋_GB2312"/>
          <w:color w:val="000000"/>
          <w:sz w:val="32"/>
          <w:szCs w:val="32"/>
          <w:highlight w:val="none"/>
          <w:lang w:val="en-US" w:eastAsia="zh-CN"/>
        </w:rPr>
        <w:t>。发现的主要问题及原因：一是无；二是无。下一步改进措施：一是无；二是无。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kern w:val="0"/>
          <w:sz w:val="32"/>
          <w:szCs w:val="32"/>
          <w:lang w:bidi="ar"/>
        </w:rPr>
        <w:t>部门评价项目数量在3个以内的，至少将1个部门评价报告向社会公开；部门评价项目数量大于3个的，至少将2个部门评价报告向社会公开。</w:t>
      </w:r>
      <w:r>
        <w:rPr>
          <w:rFonts w:hint="eastAsia" w:ascii="仿宋_GB2312" w:eastAsia="仿宋_GB2312"/>
          <w:sz w:val="32"/>
          <w:szCs w:val="32"/>
        </w:rPr>
        <w:t>报告框架可参照《海南省财政厅关于印发&lt;海南省项目支出绩效评价管理实施办法&gt;的通知》（琼财绩〔2020〕594号）填写。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（一）机关运行经费支出情况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eastAsia="zh-CN"/>
        </w:rPr>
        <w:t>海口市人力资源开发局</w:t>
      </w:r>
      <w:r>
        <w:rPr>
          <w:rFonts w:hint="eastAsia" w:ascii="仿宋_GB2312" w:hAnsi="ˎ̥" w:eastAsia="仿宋_GB2312"/>
          <w:sz w:val="32"/>
          <w:szCs w:val="32"/>
        </w:rPr>
        <w:t>机关运行经费</w:t>
      </w:r>
      <w:r>
        <w:rPr>
          <w:rFonts w:hint="eastAsia" w:ascii="仿宋_GB2312" w:hAnsi="ˎ̥" w:eastAsia="仿宋_GB2312"/>
          <w:color w:val="FF0000"/>
          <w:sz w:val="32"/>
          <w:szCs w:val="32"/>
          <w:lang w:val="en-US" w:eastAsia="zh-CN"/>
        </w:rPr>
        <w:t>122.52</w:t>
      </w:r>
      <w:r>
        <w:rPr>
          <w:rFonts w:hint="eastAsia" w:ascii="仿宋_GB2312" w:hAnsi="ˎ̥" w:eastAsia="仿宋_GB2312"/>
          <w:sz w:val="32"/>
          <w:szCs w:val="32"/>
        </w:rPr>
        <w:t>万元（为部门决算中行政单位和参公事业单位财政拨款基本支出中公用经费支出之和，事业单位没有机关运行经费支出），比年初预算减少</w:t>
      </w:r>
      <w:r>
        <w:rPr>
          <w:rFonts w:hint="eastAsia" w:ascii="仿宋_GB2312" w:hAnsi="ˎ̥" w:eastAsia="仿宋_GB2312"/>
          <w:sz w:val="32"/>
          <w:szCs w:val="32"/>
          <w:lang w:val="en-US" w:eastAsia="zh-CN"/>
        </w:rPr>
        <w:t>0.81</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FF0000"/>
          <w:sz w:val="32"/>
          <w:szCs w:val="32"/>
          <w:lang w:val="en-US" w:eastAsia="zh-CN"/>
        </w:rPr>
        <w:t>99.14</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与2023年度相比，机关运行经费</w:t>
      </w:r>
      <w:r>
        <w:rPr>
          <w:rFonts w:hint="eastAsia" w:ascii="仿宋_GB2312" w:hAnsi="ˎ̥" w:eastAsia="仿宋_GB2312"/>
          <w:sz w:val="32"/>
          <w:szCs w:val="32"/>
        </w:rPr>
        <w:t>增加</w:t>
      </w:r>
      <w:r>
        <w:rPr>
          <w:rFonts w:hint="eastAsia" w:ascii="仿宋_GB2312" w:hAnsi="ˎ̥" w:eastAsia="仿宋_GB2312"/>
          <w:color w:val="FF0000"/>
          <w:sz w:val="32"/>
          <w:szCs w:val="32"/>
          <w:lang w:val="en-US" w:eastAsia="zh-CN"/>
        </w:rPr>
        <w:t>8.38</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增长</w:t>
      </w:r>
      <w:r>
        <w:rPr>
          <w:rFonts w:hint="eastAsia" w:ascii="仿宋_GB2312" w:hAnsi="ˎ̥" w:eastAsia="仿宋_GB2312"/>
          <w:color w:val="FF0000"/>
          <w:sz w:val="32"/>
          <w:szCs w:val="32"/>
          <w:lang w:val="en-US" w:eastAsia="zh-CN"/>
        </w:rPr>
        <w:t>9.81</w:t>
      </w:r>
      <w:r>
        <w:rPr>
          <w:rFonts w:hint="eastAsia" w:ascii="仿宋_GB2312" w:hAnsi="ˎ̥" w:eastAsia="仿宋_GB2312"/>
          <w:sz w:val="32"/>
          <w:szCs w:val="32"/>
          <w:lang w:val="en-US" w:eastAsia="zh-CN"/>
        </w:rPr>
        <w:t>%。</w:t>
      </w:r>
      <w:r>
        <w:rPr>
          <w:rFonts w:hint="eastAsia" w:ascii="仿宋_GB2312" w:hAnsi="ˎ̥" w:eastAsia="仿宋_GB2312"/>
          <w:sz w:val="32"/>
          <w:szCs w:val="32"/>
        </w:rPr>
        <w:t>主要原因是：</w:t>
      </w:r>
      <w:r>
        <w:rPr>
          <w:rFonts w:hint="eastAsia" w:ascii="仿宋_GB2312" w:hAnsi="ˎ̥" w:eastAsia="仿宋_GB2312"/>
          <w:sz w:val="32"/>
          <w:szCs w:val="32"/>
          <w:lang w:eastAsia="zh-CN" w:bidi="ar"/>
        </w:rPr>
        <w:t>机关运行经费增加</w:t>
      </w:r>
      <w:r>
        <w:rPr>
          <w:rFonts w:hint="eastAsia" w:ascii="仿宋_GB2312" w:hAnsi="ˎ̥" w:eastAsia="仿宋_GB2312"/>
          <w:sz w:val="32"/>
          <w:szCs w:val="32"/>
        </w:rPr>
        <w:t>（具体增减原因由</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单位根据实际情况填列）。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4" w:name="_Toc30383_WPSOffice_Level2"/>
      <w:bookmarkStart w:id="95" w:name="_Toc25333_WPSOffice_Level2"/>
      <w:bookmarkStart w:id="96" w:name="_Toc13084_WPSOffice_Level2"/>
      <w:bookmarkStart w:id="97" w:name="_Toc23966_WPSOffice_Level2"/>
      <w:bookmarkStart w:id="98" w:name="_Toc3131_WPSOffice_Level2"/>
      <w:bookmarkStart w:id="99" w:name="_Toc32689_WPSOffice_Level2"/>
      <w:r>
        <w:rPr>
          <w:rFonts w:hint="eastAsia" w:ascii="楷体" w:hAnsi="楷体" w:eastAsia="楷体" w:cs="楷体"/>
          <w:bCs/>
          <w:sz w:val="32"/>
          <w:szCs w:val="32"/>
        </w:rPr>
        <w:t>（二）政府采购支出情况</w:t>
      </w:r>
      <w:bookmarkEnd w:id="94"/>
      <w:bookmarkEnd w:id="95"/>
      <w:bookmarkEnd w:id="96"/>
      <w:bookmarkEnd w:id="97"/>
      <w:bookmarkEnd w:id="98"/>
      <w:bookmarkEnd w:id="9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eastAsia="zh-CN"/>
        </w:rPr>
        <w:t>海口市人力资源开发局</w:t>
      </w:r>
      <w:r>
        <w:rPr>
          <w:rFonts w:hint="eastAsia" w:ascii="仿宋_GB2312" w:hAnsi="ˎ̥" w:eastAsia="仿宋_GB2312"/>
          <w:sz w:val="32"/>
          <w:szCs w:val="32"/>
        </w:rPr>
        <w:t>政府采购支出总额</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万元，其中：政府采购货物支出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万元、政府采购工程支出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万元、政府采购服务支出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万元。授予中小企业合同金额</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万元，占政府采购支出总额的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%，其中：授予小微企业合同金额</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万元，占</w:t>
      </w:r>
      <w:r>
        <w:rPr>
          <w:rFonts w:hint="eastAsia" w:ascii="仿宋_GB2312" w:hAnsi="仿宋_GB2312" w:eastAsia="仿宋_GB2312" w:cs="仿宋_GB2312"/>
          <w:kern w:val="0"/>
          <w:sz w:val="32"/>
          <w:szCs w:val="32"/>
          <w:lang w:bidi="ar"/>
        </w:rPr>
        <w:t>授予中小企业合同金额</w:t>
      </w:r>
      <w:r>
        <w:rPr>
          <w:rFonts w:hint="eastAsia" w:ascii="仿宋_GB2312" w:hAnsi="仿宋_GB2312" w:eastAsia="仿宋_GB2312" w:cs="仿宋_GB2312"/>
          <w:sz w:val="32"/>
          <w:szCs w:val="32"/>
        </w:rPr>
        <w:t>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上述政府采购支出相关</w:t>
      </w:r>
      <w:r>
        <w:rPr>
          <w:rFonts w:hint="eastAsia" w:ascii="仿宋_GB2312" w:hAnsi="ˎ̥" w:eastAsia="仿宋_GB2312"/>
          <w:sz w:val="32"/>
          <w:szCs w:val="32"/>
          <w:lang w:val="en-US" w:eastAsia="zh-CN"/>
        </w:rPr>
        <w:t>数据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0" w:name="_Toc19989_WPSOffice_Level2"/>
      <w:bookmarkStart w:id="101" w:name="_Toc15129_WPSOffice_Level2"/>
      <w:bookmarkStart w:id="102" w:name="_Toc527_WPSOffice_Level2"/>
      <w:bookmarkStart w:id="103" w:name="_Toc29584_WPSOffice_Level2"/>
      <w:bookmarkStart w:id="104" w:name="_Toc6016_WPSOffice_Level2"/>
      <w:bookmarkStart w:id="105" w:name="_Toc10902_WPSOffice_Level2"/>
      <w:r>
        <w:rPr>
          <w:rFonts w:hint="eastAsia" w:ascii="楷体" w:hAnsi="楷体" w:eastAsia="楷体" w:cs="楷体"/>
          <w:bCs/>
          <w:sz w:val="32"/>
          <w:szCs w:val="32"/>
        </w:rPr>
        <w:t>（三）国有资产占用情况</w:t>
      </w:r>
      <w:bookmarkEnd w:id="100"/>
      <w:bookmarkEnd w:id="101"/>
      <w:bookmarkEnd w:id="102"/>
      <w:bookmarkEnd w:id="103"/>
      <w:bookmarkEnd w:id="104"/>
      <w:bookmarkEnd w:id="105"/>
    </w:p>
    <w:p>
      <w:pPr>
        <w:spacing w:line="578" w:lineRule="exact"/>
        <w:ind w:firstLine="640" w:firstLineChars="200"/>
        <w:rPr>
          <w:rFonts w:hint="eastAsia" w:ascii="仿宋_GB2312" w:hAnsi="ˎ̥" w:eastAsia="仿宋_GB2312"/>
          <w:sz w:val="32"/>
          <w:szCs w:val="32"/>
        </w:rPr>
      </w:pPr>
      <w:r>
        <w:rPr>
          <w:rFonts w:hint="eastAsia" w:ascii="仿宋_GB2312" w:hAnsi="ˎ̥" w:eastAsia="仿宋_GB2312"/>
          <w:bCs/>
          <w:sz w:val="32"/>
          <w:szCs w:val="32"/>
        </w:rPr>
        <w:t>截至202</w:t>
      </w:r>
      <w:r>
        <w:rPr>
          <w:rFonts w:hint="eastAsia" w:ascii="仿宋_GB2312" w:hAnsi="ˎ̥" w:eastAsia="仿宋_GB2312"/>
          <w:bCs/>
          <w:sz w:val="32"/>
          <w:szCs w:val="32"/>
          <w:lang w:val="en-US" w:eastAsia="zh-CN"/>
        </w:rPr>
        <w:t>4</w:t>
      </w:r>
      <w:r>
        <w:rPr>
          <w:rFonts w:hint="eastAsia" w:ascii="仿宋_GB2312" w:hAnsi="ˎ̥" w:eastAsia="仿宋_GB2312"/>
          <w:bCs/>
          <w:sz w:val="32"/>
          <w:szCs w:val="32"/>
        </w:rPr>
        <w:t>年12月31日，本部门拥有</w:t>
      </w:r>
      <w:r>
        <w:rPr>
          <w:rFonts w:hint="eastAsia" w:ascii="仿宋_GB2312" w:hAnsi="ˎ̥" w:eastAsia="仿宋_GB2312"/>
          <w:sz w:val="32"/>
          <w:szCs w:val="32"/>
        </w:rPr>
        <w:t>房屋面积13386.74平方米，其中：办公用房13386.74平方米，业务用房</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平方米，其他（不含构筑物）</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平方米。</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本部门共有车辆</w:t>
      </w:r>
      <w:r>
        <w:rPr>
          <w:rFonts w:hint="eastAsia" w:ascii="仿宋_GB2312" w:hAnsi="ˎ̥" w:eastAsia="仿宋_GB2312"/>
          <w:color w:val="FF0000"/>
          <w:sz w:val="32"/>
          <w:szCs w:val="32"/>
          <w:lang w:val="en-US" w:eastAsia="zh-CN"/>
        </w:rPr>
        <w:t>2</w:t>
      </w:r>
      <w:r>
        <w:rPr>
          <w:rFonts w:hint="eastAsia" w:ascii="仿宋_GB2312" w:hAnsi="ˎ̥" w:eastAsia="仿宋_GB2312"/>
          <w:sz w:val="32"/>
          <w:szCs w:val="32"/>
        </w:rPr>
        <w:t>辆，其中，副部（省）级及以上领导用车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辆、主要负责人用车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辆、机要通信用车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辆、应急保障用车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辆、执法执勤用车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辆、特种专业技术用车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辆、离退休干部服务用车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辆、其他用车</w:t>
      </w:r>
      <w:r>
        <w:rPr>
          <w:rFonts w:hint="eastAsia" w:ascii="仿宋_GB2312" w:hAnsi="ˎ̥" w:eastAsia="仿宋_GB2312"/>
          <w:color w:val="FF0000"/>
          <w:sz w:val="32"/>
          <w:szCs w:val="32"/>
          <w:lang w:val="en-US" w:eastAsia="zh-CN"/>
        </w:rPr>
        <w:t>2</w:t>
      </w:r>
      <w:r>
        <w:rPr>
          <w:rFonts w:hint="eastAsia" w:ascii="仿宋_GB2312" w:hAnsi="ˎ̥" w:eastAsia="仿宋_GB2312"/>
          <w:sz w:val="32"/>
          <w:szCs w:val="32"/>
        </w:rPr>
        <w:t>辆，其他用车主要是</w:t>
      </w:r>
      <w:r>
        <w:rPr>
          <w:rFonts w:hint="eastAsia" w:ascii="仿宋_GB2312" w:hAnsi="ˎ̥" w:eastAsia="仿宋_GB2312"/>
          <w:sz w:val="32"/>
          <w:szCs w:val="32"/>
          <w:lang w:eastAsia="zh-CN"/>
        </w:rPr>
        <w:t>机要通信等</w:t>
      </w:r>
      <w:r>
        <w:rPr>
          <w:rFonts w:hint="eastAsia" w:ascii="仿宋_GB2312" w:hAnsi="ˎ̥" w:eastAsia="仿宋_GB2312"/>
          <w:sz w:val="32"/>
          <w:szCs w:val="32"/>
        </w:rPr>
        <w:t>。单价100万元（含）以上设备（不含车辆）</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台（套）。</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年末在建工程</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上述国有资产占用情况相关数</w:t>
      </w:r>
      <w:r>
        <w:rPr>
          <w:rFonts w:hint="eastAsia" w:ascii="仿宋_GB2312" w:hAnsi="ˎ̥" w:eastAsia="仿宋_GB2312"/>
          <w:sz w:val="32"/>
          <w:szCs w:val="32"/>
          <w:lang w:val="en-US" w:eastAsia="zh-CN"/>
        </w:rPr>
        <w:t>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年度部门决算F0</w:t>
      </w:r>
      <w:r>
        <w:rPr>
          <w:rFonts w:hint="default" w:ascii="仿宋_GB2312" w:hAnsi="ˎ̥" w:eastAsia="仿宋_GB2312"/>
          <w:sz w:val="32"/>
          <w:szCs w:val="32"/>
          <w:lang w:val="en-US"/>
        </w:rPr>
        <w:t>2</w:t>
      </w:r>
      <w:r>
        <w:rPr>
          <w:rFonts w:hint="eastAsia" w:ascii="仿宋_GB2312" w:hAnsi="ˎ̥" w:eastAsia="仿宋_GB2312"/>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06" w:name="_Toc15425_WPSOffice_Level1"/>
      <w:bookmarkStart w:id="107" w:name="_Toc17580_WPSOffice_Level1"/>
      <w:bookmarkStart w:id="108" w:name="_Toc8874_WPSOffice_Level1"/>
      <w:bookmarkStart w:id="109" w:name="_Toc11039_WPSOffice_Level1"/>
      <w:bookmarkStart w:id="110" w:name="_Toc8808_WPSOffice_Level1"/>
      <w:bookmarkStart w:id="111" w:name="_Toc4398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06"/>
      <w:bookmarkEnd w:id="107"/>
      <w:bookmarkEnd w:id="108"/>
      <w:bookmarkEnd w:id="109"/>
      <w:bookmarkEnd w:id="110"/>
      <w:bookmarkEnd w:id="11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color w:val="FF0000"/>
          <w:sz w:val="32"/>
          <w:szCs w:val="32"/>
        </w:rPr>
        <w:t>XXXX</w:t>
      </w:r>
      <w:r>
        <w:rPr>
          <w:rFonts w:hint="eastAsia" w:ascii="仿宋_GB2312" w:hAnsi="ˎ̥" w:eastAsia="仿宋_GB2312"/>
          <w:sz w:val="32"/>
          <w:szCs w:val="32"/>
        </w:rPr>
        <w:t>（类）</w:t>
      </w:r>
      <w:r>
        <w:rPr>
          <w:rFonts w:hint="eastAsia" w:ascii="仿宋_GB2312" w:hAnsi="ˎ̥" w:eastAsia="仿宋_GB2312"/>
          <w:color w:val="FF0000"/>
          <w:sz w:val="32"/>
          <w:szCs w:val="32"/>
        </w:rPr>
        <w:t>XXXX</w:t>
      </w:r>
      <w:r>
        <w:rPr>
          <w:rFonts w:hint="eastAsia" w:ascii="仿宋_GB2312" w:hAnsi="ˎ̥" w:eastAsia="仿宋_GB2312"/>
          <w:sz w:val="32"/>
          <w:szCs w:val="32"/>
        </w:rPr>
        <w:t>（款）</w:t>
      </w:r>
      <w:r>
        <w:rPr>
          <w:rFonts w:hint="eastAsia" w:ascii="仿宋_GB2312" w:hAnsi="ˎ̥" w:eastAsia="仿宋_GB2312"/>
          <w:color w:val="FF0000"/>
          <w:sz w:val="32"/>
          <w:szCs w:val="32"/>
        </w:rPr>
        <w:t>XXXX</w:t>
      </w:r>
      <w:r>
        <w:rPr>
          <w:rFonts w:hint="eastAsia" w:ascii="仿宋_GB2312" w:hAnsi="ˎ̥" w:eastAsia="仿宋_GB2312"/>
          <w:sz w:val="32"/>
          <w:szCs w:val="32"/>
        </w:rPr>
        <w:t>（项），</w:t>
      </w:r>
      <w:r>
        <w:rPr>
          <w:rFonts w:ascii="仿宋_GB2312" w:hAnsi="ˎ̥" w:eastAsia="仿宋_GB2312"/>
          <w:sz w:val="32"/>
          <w:szCs w:val="32"/>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sz w:val="32"/>
          <w:szCs w:val="32"/>
          <w:lang w:val="en-US" w:eastAsia="zh-CN"/>
        </w:rPr>
      </w:pPr>
      <w:r>
        <w:rPr>
          <w:rFonts w:hint="eastAsia" w:ascii="仿宋_GB2312" w:hAnsi="ˎ̥" w:eastAsia="仿宋_GB2312"/>
          <w:color w:val="FF0000"/>
          <w:sz w:val="32"/>
          <w:szCs w:val="32"/>
        </w:rPr>
        <w:t>XXXX</w:t>
      </w:r>
      <w:r>
        <w:rPr>
          <w:rFonts w:hint="eastAsia" w:ascii="仿宋_GB2312" w:hAnsi="ˎ̥" w:eastAsia="仿宋_GB2312"/>
          <w:sz w:val="32"/>
          <w:szCs w:val="32"/>
        </w:rPr>
        <w:t>（类）</w:t>
      </w:r>
      <w:r>
        <w:rPr>
          <w:rFonts w:hint="eastAsia" w:ascii="仿宋_GB2312" w:hAnsi="ˎ̥" w:eastAsia="仿宋_GB2312"/>
          <w:color w:val="FF0000"/>
          <w:sz w:val="32"/>
          <w:szCs w:val="32"/>
        </w:rPr>
        <w:t>XXXX</w:t>
      </w:r>
      <w:r>
        <w:rPr>
          <w:rFonts w:hint="eastAsia" w:ascii="仿宋_GB2312" w:hAnsi="ˎ̥" w:eastAsia="仿宋_GB2312"/>
          <w:sz w:val="32"/>
          <w:szCs w:val="32"/>
        </w:rPr>
        <w:t>（款）</w:t>
      </w:r>
      <w:r>
        <w:rPr>
          <w:rFonts w:hint="eastAsia" w:ascii="仿宋_GB2312" w:hAnsi="ˎ̥" w:eastAsia="仿宋_GB2312"/>
          <w:color w:val="FF0000"/>
          <w:sz w:val="32"/>
          <w:szCs w:val="32"/>
        </w:rPr>
        <w:t>XXXX</w:t>
      </w:r>
      <w:r>
        <w:rPr>
          <w:rFonts w:hint="eastAsia" w:ascii="仿宋_GB2312" w:hAnsi="ˎ̥" w:eastAsia="仿宋_GB2312"/>
          <w:sz w:val="32"/>
          <w:szCs w:val="32"/>
        </w:rPr>
        <w:t>（项），</w:t>
      </w:r>
      <w:r>
        <w:rPr>
          <w:rFonts w:ascii="仿宋_GB2312" w:hAnsi="ˎ̥" w:eastAsia="仿宋_GB2312"/>
          <w:sz w:val="32"/>
          <w:szCs w:val="32"/>
        </w:rPr>
        <w:t>……</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支出功能分类的名词解释，各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单位根据实际支出情况填列，可参阅财政部印发的《</w:t>
      </w:r>
      <w:r>
        <w:rPr>
          <w:rFonts w:hint="default" w:ascii="仿宋_GB2312" w:hAnsi="ˎ̥" w:eastAsia="仿宋_GB2312"/>
          <w:sz w:val="32"/>
          <w:szCs w:val="32"/>
          <w:lang w:val="en-US"/>
        </w:rPr>
        <w:t>2024</w:t>
      </w:r>
      <w:r>
        <w:rPr>
          <w:rFonts w:hint="eastAsia" w:ascii="仿宋_GB2312" w:hAnsi="ˎ̥" w:eastAsia="仿宋_GB2312"/>
          <w:sz w:val="32"/>
          <w:szCs w:val="32"/>
        </w:rPr>
        <w:t>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D9ED2CD0"/>
    <w:multiLevelType w:val="singleLevel"/>
    <w:tmpl w:val="D9ED2CD0"/>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abstractNum w:abstractNumId="3">
    <w:nsid w:val="7F91CF70"/>
    <w:multiLevelType w:val="singleLevel"/>
    <w:tmpl w:val="7F91CF70"/>
    <w:lvl w:ilvl="0" w:tentative="0">
      <w:start w:val="4"/>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C924B8B"/>
    <w:rsid w:val="0FC80124"/>
    <w:rsid w:val="136F98C7"/>
    <w:rsid w:val="17427E68"/>
    <w:rsid w:val="1755065F"/>
    <w:rsid w:val="1AFC29C9"/>
    <w:rsid w:val="1CA52F2E"/>
    <w:rsid w:val="1E3630B9"/>
    <w:rsid w:val="26EEC2B5"/>
    <w:rsid w:val="29472309"/>
    <w:rsid w:val="2B406E77"/>
    <w:rsid w:val="2C2A0C43"/>
    <w:rsid w:val="2CDE144D"/>
    <w:rsid w:val="2D1E73A5"/>
    <w:rsid w:val="32717154"/>
    <w:rsid w:val="34B63260"/>
    <w:rsid w:val="37FDA7E2"/>
    <w:rsid w:val="3A314D88"/>
    <w:rsid w:val="3A746883"/>
    <w:rsid w:val="3CA15DE9"/>
    <w:rsid w:val="3FE61EE5"/>
    <w:rsid w:val="406508EE"/>
    <w:rsid w:val="408D6263"/>
    <w:rsid w:val="412F7F8E"/>
    <w:rsid w:val="41B40CEE"/>
    <w:rsid w:val="47FF03E9"/>
    <w:rsid w:val="48317291"/>
    <w:rsid w:val="485F7024"/>
    <w:rsid w:val="48E70666"/>
    <w:rsid w:val="4BBF1FC3"/>
    <w:rsid w:val="4C6877E5"/>
    <w:rsid w:val="4D6A468D"/>
    <w:rsid w:val="4E5B561B"/>
    <w:rsid w:val="4EA86137"/>
    <w:rsid w:val="53393040"/>
    <w:rsid w:val="56CA7FD0"/>
    <w:rsid w:val="57FA38D1"/>
    <w:rsid w:val="58512F29"/>
    <w:rsid w:val="5F7D3333"/>
    <w:rsid w:val="61385890"/>
    <w:rsid w:val="67DB45C2"/>
    <w:rsid w:val="687436E1"/>
    <w:rsid w:val="695F2EBD"/>
    <w:rsid w:val="6DA45C50"/>
    <w:rsid w:val="6E9A7825"/>
    <w:rsid w:val="6F670F9B"/>
    <w:rsid w:val="737450E0"/>
    <w:rsid w:val="74054476"/>
    <w:rsid w:val="742F38C4"/>
    <w:rsid w:val="74AB66DC"/>
    <w:rsid w:val="74C4154C"/>
    <w:rsid w:val="75643A2E"/>
    <w:rsid w:val="75956FFF"/>
    <w:rsid w:val="77933674"/>
    <w:rsid w:val="77AA2D01"/>
    <w:rsid w:val="7A336AE0"/>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1163</Words>
  <Characters>2480</Characters>
  <Lines>67</Lines>
  <Paragraphs>18</Paragraphs>
  <TotalTime>5</TotalTime>
  <ScaleCrop>false</ScaleCrop>
  <LinksUpToDate>false</LinksUpToDate>
  <CharactersWithSpaces>2528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why</cp:lastModifiedBy>
  <cp:lastPrinted>2023-08-03T00:58:00Z</cp:lastPrinted>
  <dcterms:modified xsi:type="dcterms:W3CDTF">2025-09-25T01:49:00Z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